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media/image1.png" ContentType="image/png"/>
  <Override PartName="/word/footer2.xml" ContentType="application/vnd.openxmlformats-officedocument.wordprocessingml.footer+xml"/>
  <Override PartName="/word/header2.xml" ContentType="application/vnd.openxmlformats-officedocument.wordprocessingml.head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outlineLvl w:val="0"/>
        <w:rPr/>
      </w:pPr>
      <w:bookmarkStart w:id="0" w:name="anchor0"/>
      <w:bookmarkEnd w:id="0"/>
      <w:r>
        <w:rPr/>
        <w:t>Распоряжение Правительства РФ от 12 октября 2019 г. N 2406-р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794" w:right="794" w:header="794" w:top="1077" w:footer="794" w:bottom="107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Style20"/>
        <w:rPr/>
      </w:pPr>
      <w:r>
        <w:rPr/>
        <w:t>С изменениями и дополнениями от:</w:t>
      </w:r>
    </w:p>
    <w:p>
      <w:pPr>
        <w:pStyle w:val="Style20"/>
        <w:rPr/>
      </w:pPr>
      <w:r>
        <w:rPr/>
        <w:t>26 апреля, 12 октября, 23 ноября 2020 г., 23 декабря 2021 г., 30 марта, 24 августа, 6 октября, 24 декабря 2022 г., 9 июня 2023 г., 16 апреля 2024 г.</w:t>
      </w:r>
    </w:p>
    <w:p>
      <w:pPr>
        <w:sectPr>
          <w:type w:val="continuous"/>
          <w:pgSz w:w="11906" w:h="16838"/>
          <w:pgMar w:left="1154" w:right="1154" w:header="794" w:top="1077" w:footer="794" w:bottom="1077" w:gutter="0"/>
          <w:formProt w:val="false"/>
          <w:textDirection w:val="lrTb"/>
          <w:docGrid w:type="default" w:linePitch="600" w:charSpace="32768"/>
        </w:sectPr>
      </w:pPr>
    </w:p>
    <w:p>
      <w:pPr>
        <w:pStyle w:val="Style13"/>
        <w:rPr/>
      </w:pPr>
      <w:r>
        <w:rPr/>
      </w:r>
    </w:p>
    <w:p>
      <w:pPr>
        <w:sectPr>
          <w:type w:val="continuous"/>
          <w:pgSz w:w="11906" w:h="16838"/>
          <w:pgMar w:left="794" w:right="794" w:header="794" w:top="1077" w:footer="794" w:bottom="107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Style18"/>
        <w:shd w:fill="F0F0F0" w:val="clear"/>
        <w:rPr>
          <w:sz w:val="16"/>
        </w:rPr>
      </w:pPr>
      <w:r>
        <w:rPr>
          <w:sz w:val="16"/>
        </w:rPr>
        <w:t>Информация об изменениях:</w:t>
      </w:r>
    </w:p>
    <w:p>
      <w:pPr>
        <w:pStyle w:val="Style18"/>
        <w:rPr/>
      </w:pPr>
      <w:bookmarkStart w:id="1" w:name="anchor1"/>
      <w:bookmarkEnd w:id="1"/>
      <w:r>
        <w:rPr/>
        <w:t xml:space="preserve">Пункт 1 изменен с 12 октября 2020 г. - </w:t>
      </w:r>
      <w:hyperlink r:id="rId4">
        <w:r>
          <w:rPr>
            <w:rStyle w:val="Style10"/>
          </w:rPr>
          <w:t>Распоряжение</w:t>
        </w:r>
      </w:hyperlink>
      <w:r>
        <w:rPr/>
        <w:t xml:space="preserve"> Правительства России от 12 октября 2020 г. N 2626-Р</w:t>
      </w:r>
    </w:p>
    <w:p>
      <w:pPr>
        <w:pStyle w:val="Style18"/>
        <w:rPr/>
      </w:pPr>
      <w:hyperlink r:id="rId5">
        <w:r>
          <w:rPr>
            <w:rStyle w:val="Style10"/>
          </w:rPr>
          <w:t>См. предыдущую редакцию</w:t>
        </w:r>
      </w:hyperlink>
    </w:p>
    <w:p>
      <w:pPr>
        <w:sectPr>
          <w:type w:val="continuous"/>
          <w:pgSz w:w="11906" w:h="16838"/>
          <w:pgMar w:left="964" w:right="794" w:header="794" w:top="1077" w:footer="794" w:bottom="1077" w:gutter="0"/>
          <w:formProt w:val="false"/>
          <w:textDirection w:val="lrTb"/>
          <w:docGrid w:type="default" w:linePitch="600" w:charSpace="32768"/>
        </w:sectPr>
      </w:pPr>
    </w:p>
    <w:p>
      <w:pPr>
        <w:pStyle w:val="Style13"/>
        <w:rPr/>
      </w:pPr>
      <w:r>
        <w:rPr/>
        <w:t>1. Утвердить:</w:t>
      </w:r>
    </w:p>
    <w:p>
      <w:pPr>
        <w:pStyle w:val="Style13"/>
        <w:rPr/>
      </w:pPr>
      <w:bookmarkStart w:id="2" w:name="anchor12"/>
      <w:bookmarkEnd w:id="2"/>
      <w:r>
        <w:rPr/>
        <w:t xml:space="preserve">перечень жизненно необходимых и важнейших лекарственных препаратов для медицинского применения согласно </w:t>
      </w:r>
      <w:hyperlink w:anchor="anchor1000">
        <w:r>
          <w:rPr>
            <w:rStyle w:val="Style10"/>
          </w:rPr>
          <w:t>приложению N 1</w:t>
        </w:r>
      </w:hyperlink>
      <w:r>
        <w:rPr/>
        <w:t>;</w:t>
      </w:r>
    </w:p>
    <w:p>
      <w:pPr>
        <w:pStyle w:val="Style13"/>
        <w:rPr/>
      </w:pPr>
      <w:r>
        <w:rPr/>
        <w:t xml:space="preserve">перечень лекарственных препаратов для медицинского применения, в том числе лекарственных препаратов для медицинского применения, назначаемых по решению врачебных комиссий медицинских организаций, согласно </w:t>
      </w:r>
      <w:hyperlink w:anchor="anchor2000">
        <w:r>
          <w:rPr>
            <w:rStyle w:val="Style10"/>
          </w:rPr>
          <w:t>приложению N 2</w:t>
        </w:r>
      </w:hyperlink>
      <w:r>
        <w:rPr/>
        <w:t>;</w:t>
      </w:r>
    </w:p>
    <w:p>
      <w:pPr>
        <w:pStyle w:val="Style13"/>
        <w:rPr/>
      </w:pPr>
      <w:bookmarkStart w:id="3" w:name="anchor14"/>
      <w:bookmarkEnd w:id="3"/>
      <w:r>
        <w:rPr/>
        <w:t xml:space="preserve">перечень лекарственных препаратов, предназначенных для обеспечения лиц, больных гемофилией, муковисцидозом,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гемолитико-уремическим синдромом, юношеским артритом с системным началом, мукополисахаридозом I, II и VI типов, апластической анемией неуточненной, наследственным дефицитом факторов II (фибриногена), VII (лабильного), X (Стюарта - Прауэра), лиц после трансплантации органов и (или) тканей, согласно </w:t>
      </w:r>
      <w:hyperlink w:anchor="anchor3000">
        <w:r>
          <w:rPr>
            <w:rStyle w:val="Style10"/>
          </w:rPr>
          <w:t>приложению N 3</w:t>
        </w:r>
      </w:hyperlink>
      <w:r>
        <w:rPr/>
        <w:t>;</w:t>
      </w:r>
    </w:p>
    <w:p>
      <w:pPr>
        <w:pStyle w:val="Style13"/>
        <w:rPr/>
      </w:pPr>
      <w:r>
        <w:rPr/>
        <w:t xml:space="preserve">минимальный ассортимент лекарственных препаратов, необходимых для оказания медицинской помощи, согласно </w:t>
      </w:r>
      <w:hyperlink w:anchor="anchor4000">
        <w:r>
          <w:rPr>
            <w:rStyle w:val="Style10"/>
          </w:rPr>
          <w:t>приложению N 4</w:t>
        </w:r>
      </w:hyperlink>
      <w:r>
        <w:rPr/>
        <w:t>.</w:t>
      </w:r>
    </w:p>
    <w:p>
      <w:pPr>
        <w:pStyle w:val="Style13"/>
        <w:rPr/>
      </w:pPr>
      <w:bookmarkStart w:id="4" w:name="anchor2"/>
      <w:bookmarkEnd w:id="4"/>
      <w:r>
        <w:rPr/>
        <w:t xml:space="preserve">2. Признать утратившим силу </w:t>
      </w:r>
      <w:hyperlink r:id="rId6">
        <w:r>
          <w:rPr>
            <w:rStyle w:val="Style10"/>
          </w:rPr>
          <w:t>распоряжение</w:t>
        </w:r>
      </w:hyperlink>
      <w:r>
        <w:rPr/>
        <w:t xml:space="preserve"> Правительства Российской Федерации от 10 декабря 2018 г. N 2738-р (Собрание законодательства Российской Федерации, 2018, N 51, ст. 8075).</w:t>
      </w:r>
    </w:p>
    <w:p>
      <w:pPr>
        <w:pStyle w:val="Style13"/>
        <w:rPr/>
      </w:pPr>
      <w:bookmarkStart w:id="5" w:name="anchor3"/>
      <w:bookmarkEnd w:id="5"/>
      <w:r>
        <w:rPr/>
        <w:t>3. Настоящее распоряжение вступает в силу с 1 января 2020 г.</w:t>
      </w:r>
    </w:p>
    <w:p>
      <w:pPr>
        <w:pStyle w:val="Style13"/>
        <w:rPr/>
      </w:pPr>
      <w:r>
        <w:rPr/>
      </w:r>
    </w:p>
    <w:tbl>
      <w:tblPr>
        <w:tblW w:w="10205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6803"/>
        <w:gridCol w:w="3402"/>
      </w:tblGrid>
      <w:tr>
        <w:trPr/>
        <w:tc>
          <w:tcPr>
            <w:tcW w:w="680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Председатель Правительства Российской Федерации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Style13"/>
              <w:ind w:left="0" w:right="0" w:hanging="0"/>
              <w:jc w:val="right"/>
              <w:rPr/>
            </w:pPr>
            <w:r>
              <w:rPr/>
              <w:t>Д. Медведев</w:t>
            </w:r>
          </w:p>
        </w:tc>
      </w:tr>
    </w:tbl>
    <w:p>
      <w:pPr>
        <w:sectPr>
          <w:type w:val="continuous"/>
          <w:pgSz w:w="11906" w:h="16838"/>
          <w:pgMar w:left="794" w:right="794" w:header="794" w:top="1077" w:footer="794" w:bottom="1077" w:gutter="0"/>
          <w:pgNumType w:fmt="decimal"/>
          <w:formProt w:val="false"/>
          <w:textDirection w:val="lrTb"/>
          <w:docGrid w:type="default" w:linePitch="600" w:charSpace="32768"/>
        </w:sectPr>
        <w:pStyle w:val="Style13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headerReference w:type="default" r:id="rId7"/>
          <w:footerReference w:type="default" r:id="rId8"/>
          <w:type w:val="nextPage"/>
          <w:pgSz w:orient="landscape" w:w="16838" w:h="11906"/>
          <w:pgMar w:left="794" w:right="794" w:header="794" w:top="1077" w:footer="794" w:bottom="107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Style18"/>
        <w:shd w:fill="F0F0F0" w:val="clear"/>
        <w:rPr>
          <w:sz w:val="16"/>
        </w:rPr>
      </w:pPr>
      <w:r>
        <w:rPr>
          <w:sz w:val="16"/>
        </w:rPr>
        <w:t>Информация об изменениях:</w:t>
      </w:r>
    </w:p>
    <w:p>
      <w:pPr>
        <w:pStyle w:val="Style18"/>
        <w:rPr/>
      </w:pPr>
      <w:bookmarkStart w:id="6" w:name="anchor1000"/>
      <w:bookmarkEnd w:id="6"/>
      <w:r>
        <w:rPr/>
        <w:t xml:space="preserve">Приложение 1 изменено с 18 июня 2024 г. - </w:t>
      </w:r>
      <w:hyperlink r:id="rId9">
        <w:r>
          <w:rPr>
            <w:rStyle w:val="Style10"/>
          </w:rPr>
          <w:t>Распоряжение</w:t>
        </w:r>
      </w:hyperlink>
      <w:r>
        <w:rPr/>
        <w:t xml:space="preserve"> Правительства России от 16 апреля 2024 г. N 938-Р</w:t>
      </w:r>
    </w:p>
    <w:p>
      <w:pPr>
        <w:pStyle w:val="Style18"/>
        <w:rPr/>
      </w:pPr>
      <w:hyperlink r:id="rId10">
        <w:r>
          <w:rPr>
            <w:rStyle w:val="Style10"/>
          </w:rPr>
          <w:t>См. предыдущую редакцию</w:t>
        </w:r>
      </w:hyperlink>
    </w:p>
    <w:p>
      <w:pPr>
        <w:sectPr>
          <w:type w:val="continuous"/>
          <w:pgSz w:orient="landscape" w:w="16838" w:h="11906"/>
          <w:pgMar w:left="964" w:right="794" w:header="794" w:top="1077" w:footer="794" w:bottom="1077" w:gutter="0"/>
          <w:formProt w:val="false"/>
          <w:textDirection w:val="lrTb"/>
          <w:docGrid w:type="default" w:linePitch="600" w:charSpace="32768"/>
        </w:sectPr>
      </w:pPr>
    </w:p>
    <w:p>
      <w:pPr>
        <w:pStyle w:val="Style13"/>
        <w:ind w:left="0" w:right="0" w:firstLine="680"/>
        <w:jc w:val="right"/>
        <w:rPr>
          <w:b/>
          <w:color w:val="26282F"/>
        </w:rPr>
      </w:pPr>
      <w:r>
        <w:rPr>
          <w:b/>
          <w:color w:val="26282F"/>
        </w:rPr>
        <w:t xml:space="preserve">Приложение N 1 к </w:t>
      </w:r>
      <w:hyperlink w:anchor="anchor0">
        <w:r>
          <w:rPr>
            <w:rStyle w:val="Style10"/>
            <w:b/>
            <w:color w:val="26282F"/>
          </w:rPr>
          <w:t>распоряжению</w:t>
        </w:r>
      </w:hyperlink>
      <w:r>
        <w:rPr>
          <w:b/>
          <w:color w:val="26282F"/>
        </w:rPr>
        <w:t xml:space="preserve"> Правительства Российской Федерации от 12 октября 2019 г. N 2406-р</w:t>
      </w:r>
    </w:p>
    <w:p>
      <w:pPr>
        <w:pStyle w:val="Style13"/>
        <w:rPr/>
      </w:pPr>
      <w:r>
        <w:rPr/>
      </w:r>
    </w:p>
    <w:p>
      <w:pPr>
        <w:pStyle w:val="1"/>
        <w:numPr>
          <w:ilvl w:val="0"/>
          <w:numId w:val="1"/>
        </w:numPr>
        <w:outlineLvl w:val="0"/>
        <w:rPr/>
      </w:pPr>
      <w:r>
        <w:rPr/>
        <w:t>Перечень жизненно необходимых и важнейших лекарственных препаратов для медицинского применения</w:t>
      </w:r>
    </w:p>
    <w:p>
      <w:pPr>
        <w:sectPr>
          <w:type w:val="continuous"/>
          <w:pgSz w:orient="landscape" w:w="16838" w:h="11906"/>
          <w:pgMar w:left="794" w:right="794" w:header="794" w:top="1077" w:footer="794" w:bottom="107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Style20"/>
        <w:rPr/>
      </w:pPr>
      <w:r>
        <w:rPr/>
        <w:t>С изменениями и дополнениями от:</w:t>
      </w:r>
    </w:p>
    <w:p>
      <w:pPr>
        <w:pStyle w:val="Style20"/>
        <w:rPr/>
      </w:pPr>
      <w:r>
        <w:rPr/>
        <w:t>12 октября, 23 ноября 2020 г., 23 декабря 2021 г., 30 марта, 24 августа, 6 октября, 24 декабря 2022 г., 9 июня 2023 г., 16 апреля 2024 г.</w:t>
      </w:r>
    </w:p>
    <w:p>
      <w:pPr>
        <w:sectPr>
          <w:type w:val="continuous"/>
          <w:pgSz w:orient="landscape" w:w="16838" w:h="11906"/>
          <w:pgMar w:left="1154" w:right="1154" w:header="794" w:top="1077" w:footer="794" w:bottom="1077" w:gutter="0"/>
          <w:formProt w:val="false"/>
          <w:textDirection w:val="lrTb"/>
          <w:docGrid w:type="default" w:linePitch="600" w:charSpace="32768"/>
        </w:sectPr>
      </w:pPr>
    </w:p>
    <w:p>
      <w:pPr>
        <w:pStyle w:val="Style13"/>
        <w:rPr/>
      </w:pPr>
      <w:r>
        <w:rPr/>
      </w:r>
    </w:p>
    <w:p>
      <w:pPr>
        <w:sectPr>
          <w:type w:val="continuous"/>
          <w:pgSz w:orient="landscape" w:w="16838" w:h="11906"/>
          <w:pgMar w:left="794" w:right="794" w:header="794" w:top="1077" w:footer="794" w:bottom="107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Style15"/>
        <w:shd w:fill="F0F0F0" w:val="clear"/>
        <w:rPr>
          <w:sz w:val="16"/>
        </w:rPr>
      </w:pPr>
      <w:r>
        <w:rPr>
          <w:sz w:val="16"/>
        </w:rPr>
        <w:t>ГАРАНТ:</w:t>
      </w:r>
    </w:p>
    <w:p>
      <w:pPr>
        <w:pStyle w:val="Style15"/>
        <w:rPr/>
      </w:pPr>
      <w:bookmarkStart w:id="7" w:name="anchor4101"/>
      <w:bookmarkEnd w:id="7"/>
      <w:r>
        <w:rPr/>
        <w:t xml:space="preserve">См. </w:t>
      </w:r>
      <w:hyperlink r:id="rId11">
        <w:r>
          <w:rPr>
            <w:rStyle w:val="Style10"/>
          </w:rPr>
          <w:t>справку</w:t>
        </w:r>
      </w:hyperlink>
      <w:r>
        <w:rPr/>
        <w:t xml:space="preserve"> о государственной регистрации предельных отпускных цен производителей на ЖНВЛП</w:t>
      </w:r>
    </w:p>
    <w:p>
      <w:pPr>
        <w:sectPr>
          <w:type w:val="continuous"/>
          <w:pgSz w:orient="landscape" w:w="16838" w:h="11906"/>
          <w:pgMar w:left="964" w:right="794" w:header="794" w:top="1077" w:footer="794" w:bottom="1077" w:gutter="0"/>
          <w:formProt w:val="false"/>
          <w:textDirection w:val="lrTb"/>
          <w:docGrid w:type="default" w:linePitch="600" w:charSpace="32768"/>
        </w:sectPr>
      </w:pPr>
    </w:p>
    <w:p>
      <w:pPr>
        <w:pStyle w:val="Style15"/>
        <w:shd w:fill="F0F0F0" w:val="clear"/>
        <w:rPr>
          <w:sz w:val="16"/>
        </w:rPr>
      </w:pPr>
      <w:r>
        <w:rPr>
          <w:sz w:val="16"/>
        </w:rPr>
        <w:t>ГАРАНТ:</w:t>
      </w:r>
    </w:p>
    <w:p>
      <w:pPr>
        <w:pStyle w:val="Style15"/>
        <w:rPr/>
      </w:pPr>
      <w:bookmarkStart w:id="8" w:name="anchor4102"/>
      <w:bookmarkEnd w:id="8"/>
      <w:r>
        <w:rPr/>
        <w:t xml:space="preserve">См. </w:t>
      </w:r>
      <w:hyperlink r:id="rId12">
        <w:r>
          <w:rPr>
            <w:rStyle w:val="Style10"/>
          </w:rPr>
          <w:t>Сравнительную таблицу</w:t>
        </w:r>
      </w:hyperlink>
      <w:r>
        <w:rPr/>
        <w:t xml:space="preserve"> настоящего Перечня и </w:t>
      </w:r>
      <w:hyperlink r:id="rId13">
        <w:r>
          <w:rPr>
            <w:rStyle w:val="Style10"/>
          </w:rPr>
          <w:t>Перечня</w:t>
        </w:r>
      </w:hyperlink>
      <w:r>
        <w:rPr/>
        <w:t xml:space="preserve"> жизненно необходимых и важнейших лекарственных препаратов для медицинского применения на 2019 год, утвержденного </w:t>
      </w:r>
      <w:hyperlink r:id="rId14">
        <w:r>
          <w:rPr>
            <w:rStyle w:val="Style10"/>
          </w:rPr>
          <w:t>распоряжением</w:t>
        </w:r>
      </w:hyperlink>
      <w:r>
        <w:rPr/>
        <w:t xml:space="preserve"> Правительства РФ от 10 декабря 2018 г. N 2738-р</w:t>
      </w:r>
    </w:p>
    <w:p>
      <w:pPr>
        <w:pStyle w:val="Style15"/>
        <w:rPr/>
      </w:pPr>
      <w:r>
        <w:rPr/>
      </w:r>
    </w:p>
    <w:p>
      <w:pPr>
        <w:sectPr>
          <w:type w:val="continuous"/>
          <w:pgSz w:orient="landscape" w:w="16838" w:h="11906"/>
          <w:pgMar w:left="964" w:right="794" w:header="794" w:top="1077" w:footer="794" w:bottom="1077" w:gutter="0"/>
          <w:formProt w:val="false"/>
          <w:textDirection w:val="lrTb"/>
          <w:docGrid w:type="default" w:linePitch="600" w:charSpace="32768"/>
        </w:sectPr>
      </w:pPr>
    </w:p>
    <w:tbl>
      <w:tblPr>
        <w:tblW w:w="15137" w:type="dxa"/>
        <w:jc w:val="left"/>
        <w:tblInd w:w="0" w:type="dxa"/>
        <w:tblBorders>
          <w:top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531"/>
        <w:gridCol w:w="4365"/>
        <w:gridCol w:w="3798"/>
        <w:gridCol w:w="5443"/>
      </w:tblGrid>
      <w:tr>
        <w:trPr/>
        <w:tc>
          <w:tcPr>
            <w:tcW w:w="153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Код АТХ</w:t>
            </w:r>
          </w:p>
        </w:tc>
        <w:tc>
          <w:tcPr>
            <w:tcW w:w="436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Анатомо-терапевтическо-химическая классификация (АТХ)</w:t>
            </w:r>
          </w:p>
        </w:tc>
        <w:tc>
          <w:tcPr>
            <w:tcW w:w="379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Лекарственные препараты</w:t>
            </w:r>
          </w:p>
        </w:tc>
        <w:tc>
          <w:tcPr>
            <w:tcW w:w="5443" w:type="dxa"/>
            <w:tcBorders>
              <w:top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Лекарственные формы</w:t>
            </w:r>
          </w:p>
        </w:tc>
      </w:tr>
    </w:tbl>
    <w:tbl>
      <w:tblPr>
        <w:tblW w:w="15137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1531"/>
        <w:gridCol w:w="4365"/>
        <w:gridCol w:w="3798"/>
        <w:gridCol w:w="5443"/>
      </w:tblGrid>
      <w:tr>
        <w:trPr/>
        <w:tc>
          <w:tcPr>
            <w:tcW w:w="1531" w:type="dxa"/>
            <w:tcBorders/>
            <w:shd w:fill="auto" w:val="clear"/>
          </w:tcPr>
          <w:p>
            <w:pPr>
              <w:pStyle w:val="1"/>
              <w:numPr>
                <w:ilvl w:val="0"/>
                <w:numId w:val="1"/>
              </w:numPr>
              <w:spacing w:before="240" w:after="120"/>
              <w:outlineLvl w:val="0"/>
              <w:rPr/>
            </w:pPr>
            <w:bookmarkStart w:id="9" w:name="anchor1001"/>
            <w:bookmarkEnd w:id="9"/>
            <w:r>
              <w:rPr/>
              <w:t>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>
                <w:b/>
                <w:color w:val="26282F"/>
              </w:rPr>
            </w:pPr>
            <w:r>
              <w:rPr>
                <w:b/>
                <w:color w:val="26282F"/>
              </w:rPr>
              <w:t>пищеварительный тракт и обмен веществ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A02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заболеваний, связанных с нарушением кислотности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A02B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0" w:name="anchor1122"/>
            <w:bookmarkEnd w:id="10"/>
            <w:r>
              <w:rPr/>
              <w:t>A02BA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блокаторы H2-гистаминовых рецепторов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ind w:left="0" w:right="0" w:hanging="0"/>
              <w:rPr/>
            </w:pPr>
            <w:r>
              <w:rPr/>
              <w:t>ранитидин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ind w:left="0" w:right="0" w:hanging="0"/>
              <w:rPr/>
            </w:pPr>
            <w:r>
              <w:rPr/>
              <w:t>фамотидин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A02BC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протонного насоса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омепразол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 кишечнорастворимые;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суспензии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эзомепразол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кишечнорастворимые;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кишечнорастворимые,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кишечнорастворимой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A02BX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висмута трикалия дицитрат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A03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функциональных нарушений желудочно-кишечного тракта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A03A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функциональных нарушений желудочно-кишечного тракта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1" w:name="anchor10001"/>
            <w:bookmarkEnd w:id="11"/>
            <w:r>
              <w:rPr/>
              <w:t>A03AA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синтетические антихолинергические средства, эфиры с третичной аминогруппой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мебеверин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с пролонгированным высвобождением;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пролонгированным высвобождением,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платифиллин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2" w:name="anchor1133"/>
            <w:bookmarkEnd w:id="12"/>
            <w:r>
              <w:rPr/>
              <w:t>A03AD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папаверин и его производные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дротаверин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A03B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белладонны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A03BA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алкалоиды белладонны, третичные амины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атропин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глазные;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A03F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стимуляторы моторики желудочно-кишечного тракта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A03FA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стимуляторы моторики желудочно-кишечного тракта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метоклопрамид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A04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противорвотные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A04A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противорвотные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A04AA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блокаторы серотониновых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5HT3-рецепторов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ондансетрон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сироп;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суппозитории ректальные;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лиофилизированные;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A05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заболеваний печени и желчевыводящих путей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A05A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заболеваний желчевыводящих путей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A05AA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желчных кислот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урсодезоксихолевая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суспензия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A05B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заболеваний печени, липотропные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3" w:name="anchor1154"/>
            <w:bookmarkEnd w:id="13"/>
            <w:r>
              <w:rPr/>
              <w:t>A05BA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заболеваний печени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фосфолипиды + глицирризиновая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янтарная кислота + меглумин + инозин + метионин + никотинамид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A06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слабительные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A06A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слабительные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4" w:name="anchor1162"/>
            <w:bookmarkEnd w:id="14"/>
            <w:r>
              <w:rPr/>
              <w:t>A06AB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контактные слабительные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бисакодил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суппозитории ректальные;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кишечнорастворимой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кишечнорастворимые, покрытые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сеннозиды A и B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A06AD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осмотические слабительные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лактулоза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сироп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макрогол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приема внутрь (для детей)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A07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A07B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адсорбирующие кишечные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5" w:name="anchor1172"/>
            <w:bookmarkEnd w:id="15"/>
            <w:r>
              <w:rPr/>
              <w:t>A07BС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адсорбирующие кишечные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смектит диоктаэдрический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суспензии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суспензия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диспергируемые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A07D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препараты, снижающие моторику желудочно-кишечного тракта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A07DA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препараты, снижающие моторику желудочно-кишечного тракта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лоперамид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жевательные;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таблетки-лиофилизат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A07E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кишечные противовоспалительные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6" w:name="anchor10002"/>
            <w:bookmarkEnd w:id="16"/>
            <w:r>
              <w:rPr/>
              <w:t>A07EС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аминосалициловая кислота и аналогичные препараты</w:t>
            </w:r>
          </w:p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месалазин</w:t>
            </w:r>
          </w:p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суппозитории ректальные;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суспензия ректальная;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кишечнорастворимые с пролонгированным высвобождением,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кишечнорастворимой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кишечнорастворимой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кишечнорастворимые,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пролонгированным высвобождением;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гранулы кишечнорастворимые с пролонгированным высвобождением,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гранулы с пролонгированным высвобождением для приема внутрь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сульфасалазин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 кишечнорастворимые,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A07F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противодиарейные микроорганизмы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7" w:name="anchor1178"/>
            <w:bookmarkEnd w:id="17"/>
            <w:r>
              <w:rPr/>
              <w:t>A07FA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противодиарейные микроорганизмы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бифидобактерии бифидум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приема внутрь и местного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суспензии для приема внутрь и местного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приема внутрь и местного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суппозитории вагинальные и ректальные;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пробиотик из бифидобактерий бифидум однокомпонентный сорбированный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приема внутрь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A09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препараты, способствующие пищеварению, включая ферментные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A09A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препараты, способствующие пищеварению, включая ферментные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8" w:name="anchor1019"/>
            <w:bookmarkEnd w:id="18"/>
            <w:r>
              <w:rPr/>
              <w:t>A09AA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ферментные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панкреатин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гранулы кишечнорастворимые;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 кишечнорастворимые;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кишечнорастворимой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кишечнорастворимые,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A10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сахарного диабета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A10A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инсулины и их аналоги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A10AB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инсулины короткого действия и их аналоги для инъекционного введения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инсулин аспарт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и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инсулин глулизин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инсулин лизпро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инсулин растворимый (человеческий генно-инженерный)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A10AC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инсулин-изофан (человеческий генно-инженерный)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суспензия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A10AD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инсулин аспарт двухфазный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суспензия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инсулин деглудек + инсулин аспарт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инсулин двухфазный (человеческий генно-инженерный)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суспензия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инсулин лизпро двухфазный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суспензия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A10AE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инсулины длительного действия и их аналоги для инъекционного введения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инсулин гларгин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инсулин гларгин + ликсисенатид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инсулин деглудек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инсулин детемир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A10B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гипогликемические препараты, кроме инсулинов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9" w:name="anchor10003"/>
            <w:bookmarkEnd w:id="19"/>
            <w:r>
              <w:rPr/>
              <w:t>A10BA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бигуаниды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метформин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пролонгированным высвобождением;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пролонгированным высвобождением,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A10BB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сульфонилмочевины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глибенкламид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гликлазид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модифицированным высвобождением;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пролонгированным высвобождением</w:t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20" w:name="anchor10004"/>
            <w:bookmarkEnd w:id="20"/>
            <w:r>
              <w:rPr/>
              <w:t>A10BH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дипептидилпептидазы-4 (ДПП-4)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алоглиптин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вилдаглиптин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гозоглиптин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линаглиптин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саксаглиптин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ситаглиптин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эвоглиптин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21" w:name="anchor10005"/>
            <w:bookmarkEnd w:id="21"/>
            <w:r>
              <w:rPr/>
              <w:t>A10BJ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аналоги глюкагоноподобного пептида-1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дулаглутид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ликсисенатид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семаглутид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22" w:name="anchor10006"/>
            <w:bookmarkEnd w:id="22"/>
            <w:r>
              <w:rPr/>
              <w:t>А10ВК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натрийзависимого переносчика глюкозы 2 типа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дапаглифлозин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ипраглифлозин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эмпаглифлозин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эртуглифлозин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A10BX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гипогликемические препараты, кроме инсулинов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репаглинид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витамины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A11C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витамины A и D, включая их комбинации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A11CA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витамин 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ретинол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драже;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капли для приема внутрь и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мазь для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приема внутрь (масляный);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приема внутрь и наружного применения (масляный)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A11CC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витамин D и его аналоги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альфакальцидол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кальцитриол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колекальциферол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приема внутрь (масляный)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A11D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витамин B</w:t>
            </w:r>
            <w:r>
              <w:rPr>
                <w:vertAlign w:val="subscript"/>
              </w:rPr>
              <w:t> 1</w:t>
            </w:r>
            <w:r>
              <w:rPr/>
              <w:t xml:space="preserve"> и его комбинации с витаминами B</w:t>
            </w:r>
            <w:r>
              <w:rPr>
                <w:vertAlign w:val="subscript"/>
              </w:rPr>
              <w:t> 6</w:t>
            </w:r>
            <w:r>
              <w:rPr/>
              <w:t xml:space="preserve"> и B</w:t>
            </w:r>
            <w:r>
              <w:rPr>
                <w:vertAlign w:val="subscript"/>
              </w:rPr>
              <w:t> 12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A11DA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витамин B</w:t>
            </w:r>
            <w:r>
              <w:rPr>
                <w:vertAlign w:val="subscript"/>
              </w:rPr>
              <w:t> 1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тиамин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A11G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аскорбиновая кислота (витамин C), включая комбинации с другими средствами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A11GA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аскорбиновая кислота (витамин С)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аскорбиновая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драже;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капли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 пролонгированного действия;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А11Н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витаминные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А11НА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витаминные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пиридоксин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A12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минеральные добавки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A12A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кальция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A12AA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кальция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кальция глюконат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A12C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минеральные добавки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A12CX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минеральные вещества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калия и магния аспарагинат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A14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анаболические средства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A14A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анаболические стероиды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A14AB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эстрена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нандролон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 (масляный)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A16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A16A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A16AA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аминокислоты и их производные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адеметионин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кишечнорастворимые;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кишечнорастворимые,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кишечнорастворимой оболочкой</w:t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A16AB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ферментные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агалсидаза альфа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агалсидаза бета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концентрата для приготовления раствора для инфузий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велаглюцераза альфа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галсульфаза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идурсульфаза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идурсульфаза бета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имиглюцераза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ларонидаза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себелипаза альфа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талиглюцераза альфа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концентрата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bookmarkStart w:id="23" w:name="anchor11604"/>
            <w:bookmarkEnd w:id="23"/>
            <w:r>
              <w:rPr/>
              <w:t>A16AX</w:t>
            </w:r>
          </w:p>
        </w:tc>
        <w:tc>
          <w:tcPr>
            <w:tcW w:w="4365" w:type="dxa"/>
            <w:vMerge w:val="restart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r>
              <w:rPr/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3798" w:type="dxa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r>
              <w:rPr/>
              <w:t>миглустат</w:t>
            </w:r>
          </w:p>
        </w:tc>
        <w:tc>
          <w:tcPr>
            <w:tcW w:w="5443" w:type="dxa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r>
              <w:rPr/>
              <w:t>нитизинон</w:t>
            </w:r>
          </w:p>
        </w:tc>
        <w:tc>
          <w:tcPr>
            <w:tcW w:w="5443" w:type="dxa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сапроптерин</w:t>
            </w:r>
          </w:p>
        </w:tc>
        <w:tc>
          <w:tcPr>
            <w:tcW w:w="5443" w:type="dxa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 диспергируемые;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растворимые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тиоктовая кислота</w:t>
            </w:r>
          </w:p>
        </w:tc>
        <w:tc>
          <w:tcPr>
            <w:tcW w:w="5443" w:type="dxa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пленочной оболочкой</w:t>
            </w:r>
          </w:p>
        </w:tc>
      </w:tr>
    </w:tbl>
    <w:tbl>
      <w:tblPr>
        <w:tblW w:w="15137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1531"/>
        <w:gridCol w:w="4365"/>
        <w:gridCol w:w="3798"/>
        <w:gridCol w:w="5443"/>
      </w:tblGrid>
      <w:tr>
        <w:trPr/>
        <w:tc>
          <w:tcPr>
            <w:tcW w:w="1531" w:type="dxa"/>
            <w:tcBorders/>
            <w:shd w:fill="auto" w:val="clear"/>
          </w:tcPr>
          <w:p>
            <w:pPr>
              <w:pStyle w:val="1"/>
              <w:numPr>
                <w:ilvl w:val="0"/>
                <w:numId w:val="1"/>
              </w:numPr>
              <w:spacing w:before="240" w:after="120"/>
              <w:outlineLvl w:val="0"/>
              <w:rPr/>
            </w:pPr>
            <w:bookmarkStart w:id="24" w:name="anchor1002"/>
            <w:bookmarkEnd w:id="24"/>
            <w:r>
              <w:rPr/>
              <w:t>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>
                <w:b/>
                <w:color w:val="26282F"/>
              </w:rPr>
            </w:pPr>
            <w:r>
              <w:rPr>
                <w:b/>
                <w:color w:val="26282F"/>
              </w:rPr>
              <w:t>кровь и система кроветворения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антитромботические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B01A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антитромботические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B01AA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антагонисты витамина К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варфарин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B01AB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группа гепарина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гепарин натрия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подкожного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эноксапарин натрия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парнапарин натрия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25" w:name="anchor10007"/>
            <w:bookmarkEnd w:id="25"/>
            <w:r>
              <w:rPr/>
              <w:t>B01AC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антиагреганты, кроме гепарина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клопидогрел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селексипаг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тикагрелор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B01AD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ферментные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алтеплаза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проурокиназа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рекомбинантный белок, содержащий аминокислотную последовательность стафилокиназы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тенектеплаза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В01АЕ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прямые ингибиторы тромбина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дабигатрана этексилат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B01AF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прямые ингибиторы фактора Xa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апиксабан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ривароксабан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B02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гемостатические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B02A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антифибринолитические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B02AA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аминокислоты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аминокапроновая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транексамовая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B02AB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протеиназ плазмы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апротинин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B02B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витамин К и другие гемостатики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B02BA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витамин К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менадиона натрия бисульфит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B02BC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местные гемостатики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фибриноген + тромбин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губка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26" w:name="anchor1216"/>
            <w:bookmarkEnd w:id="26"/>
            <w:r>
              <w:rPr/>
              <w:t>B02BD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факторы свертывания крови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антиингибиторный коагулянтный комплекс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мороктоког альфа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нонаког альфа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октоког альфа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симоктоког альфа (фактор свертывания крови VIII человеческий рекомбинантный)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фактор свертывания крови VII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фактор свертывания крови VIII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инфузий; раствор для инфузий (замороженный)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фактор свертывания крови IX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факторы свертывания крови II, VII, IX, X в комбинации (протромбиновый комплекс)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факторы свертывания крови II, IX и X в комбинации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фактор свертывания крови VIII + фактор Виллебранда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эптаког альфа (активированный)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эфмороктоког альфа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27" w:name="anchor10008"/>
            <w:bookmarkEnd w:id="27"/>
            <w:r>
              <w:rPr/>
              <w:t>B02BX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системные гемостатики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ромиплостим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подкожного введения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элтромбопаг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эмицизумаб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этамзилат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 и наружного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B03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антианемические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B03A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железа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28" w:name="anchor1232"/>
            <w:bookmarkEnd w:id="28"/>
            <w:r>
              <w:rPr/>
              <w:t>B03AB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пероральные препараты трехвалентного железа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железа (III) гидроксид полимальтозат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сироп;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жевательные</w:t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B03AC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парентеральные препараты трехвалентного железа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железа (III) гидроксид олигоизомальтозат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железа (III) гидроксида сахарозный комплекс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железа карбоксимальтозат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B03B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витамин B</w:t>
            </w:r>
            <w:r>
              <w:rPr>
                <w:vertAlign w:val="subscript"/>
              </w:rPr>
              <w:t> 12</w:t>
            </w:r>
            <w:r>
              <w:rPr/>
              <w:t xml:space="preserve"> и фолиевая кислота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B03BA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витамин B</w:t>
            </w:r>
            <w:r>
              <w:rPr>
                <w:vertAlign w:val="subscript"/>
              </w:rPr>
              <w:t> 12</w:t>
            </w:r>
            <w:r>
              <w:rPr/>
              <w:t xml:space="preserve"> (цианокобаламин и его аналоги)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цианокобаламин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B03BB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фолиевая кислота и ее производные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фолиевая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B03X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антианемические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29" w:name="anchor10009"/>
            <w:bookmarkEnd w:id="29"/>
            <w:r>
              <w:rPr/>
              <w:t>B03XA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антианемические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дарбэпоэтин альфа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метоксиполиэтиленгликоль- эпоэтин бета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подкожного введения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эпоэтин альфа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подкожного введения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эпоэтин бета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и подкожного введения; раствор для внутривенного и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B05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кровезаменители и перфузионные растворы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B05A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кровь и препараты крови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B05AA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кровезаменители и препараты плазмы крови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альбумин человека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гидроксиэтилкрахмал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декстран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желатин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B05B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растворы для внутривенного введения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B05BA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растворы для парентерального питания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жировые эмульсии для парентерального питания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эмульсия для инфузий</w:t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30" w:name="anchor10010"/>
            <w:bookmarkEnd w:id="30"/>
            <w:r>
              <w:rPr/>
              <w:t>B05BB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растворы, влияющие на водно-электролитный баланс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декстроза + калия хлорид + натрия хлорид + натрия цитрат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приема внутрь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калия ацетат + кальция ацетат + магния ацетат + натрия ацетат + натрия хлорид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калия хлорид + натрия ацетат + натрия хлорид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меглюмина натрия сукцинат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натрия лактата раствор сложный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(калия хлорид + кальция хлорид + натрия хлорид + натрия лактат)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натрия хлорида раствор сложный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(калия хлорид + кальция хлорид + натрия хлорид)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натрия хлорид + калия хлорид + кальция хлорида дигидрат + магния хлорида гексагидрат + натрия ацетата тригидрат + яблочная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B05BC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растворы с осмодиуретическим действием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маннитол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ингаляций дозированный;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B05C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ирригационные растворы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B05CX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ирригационные растворы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декстроза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B05D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растворы для перитонеального диализа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растворы для перитонеального диализа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B05X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добавки к растворам для внутривенного введения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31" w:name="anchor10011"/>
            <w:bookmarkEnd w:id="31"/>
            <w:r>
              <w:rPr/>
              <w:t>B05XA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растворы электролитов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калия хлорид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магния сульфат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натрия гидрокарбонат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натрия хлорид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растворитель для приготовления лекарственных форм для инъекций</w:t>
            </w:r>
          </w:p>
        </w:tc>
      </w:tr>
    </w:tbl>
    <w:tbl>
      <w:tblPr>
        <w:tblW w:w="15137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1531"/>
        <w:gridCol w:w="4365"/>
        <w:gridCol w:w="3798"/>
        <w:gridCol w:w="5443"/>
      </w:tblGrid>
      <w:tr>
        <w:trPr/>
        <w:tc>
          <w:tcPr>
            <w:tcW w:w="1531" w:type="dxa"/>
            <w:tcBorders/>
            <w:shd w:fill="auto" w:val="clear"/>
          </w:tcPr>
          <w:p>
            <w:pPr>
              <w:pStyle w:val="1"/>
              <w:numPr>
                <w:ilvl w:val="0"/>
                <w:numId w:val="1"/>
              </w:numPr>
              <w:spacing w:before="240" w:after="120"/>
              <w:outlineLvl w:val="0"/>
              <w:rPr/>
            </w:pPr>
            <w:bookmarkStart w:id="32" w:name="anchor1003"/>
            <w:bookmarkEnd w:id="32"/>
            <w:r>
              <w:rPr/>
              <w:t>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>
                <w:b/>
                <w:color w:val="26282F"/>
              </w:rPr>
            </w:pPr>
            <w:r>
              <w:rPr>
                <w:b/>
                <w:color w:val="26282F"/>
              </w:rPr>
              <w:t>сердечно-сосудистая система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заболеваний сердца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C01A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сердечные гликозиды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C01AA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гликозиды наперстянки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дигоксин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(для детей)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C01B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антиаритмические препараты, классы I и III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C01BA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антиаритмические препараты, класс IА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прокаинамид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C01BB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антиаритмические препараты, класс IВ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лидокаин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гель для местного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капли глазные;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спрей для местного и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спрей для местного и наружного применения дозированный;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спрей для местного применения дозированный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C01BC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антиаритмические препараты, класс IС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пропафенон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33" w:name="anchor1038"/>
            <w:bookmarkEnd w:id="33"/>
            <w:r>
              <w:rPr/>
              <w:t>C01BD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антиаритмические препараты, класс III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амиодарон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4-Нитро-N-[(IRS)-1-(4-фторфенил)-2-(1-этилпиперидин-4-ил)этил]бензамида гидрохлорид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C01BG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антиаритмические препараты, классы I и III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лаппаконитина гидробромид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C01C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кардиотонические средства, кроме сердечных гликозидов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C01CA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адренергические и дофаминергические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добутамин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допамин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норэпинефрин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фенилэфрин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эпинефрин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C01CX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кардиотонические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левосимендан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C01D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вазодилататоры для лечения заболеваний сердца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34" w:name="anchor10012"/>
            <w:bookmarkEnd w:id="34"/>
            <w:r>
              <w:rPr/>
              <w:t>C01DA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органические нитраты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изосорбида динитрат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спрей дозированный;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спрей подъязычный дозированный;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изосорбида мононитрат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 пролонгированного действия; капсулы с пролонгированным высвобождением;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действия; таблетки пролонгированного действия,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пролонгированным высвобождением,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нитроглицерин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подъязычные;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пленки для наклеивания на десну;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спрей подъязычный дозированный;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подъязычные;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сублингвальные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C01E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 для лечения заболеваний сердца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C01EA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простагландины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алпростадил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35" w:name="anchor1317"/>
            <w:bookmarkEnd w:id="35"/>
            <w:r>
              <w:rPr/>
              <w:t>C01EB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 для лечения заболеваний сердца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ивабрадин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C02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антигипертензивные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C02A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антиадренергические средства центрального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C02AB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метилдопа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метилдопа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C02AC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агонисты имидазолиновых рецепторов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клонидин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моксонидин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C02C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антиадренергические средства периферического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C02CA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альфа-адреноблокаторы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доксазозин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пролонгированным высвобождением,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урапидил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пролонгированного действия;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C02K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антигипертензивные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C02KX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антигипертензивные средства для лечения легочной артериальной гипертензии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амбризентан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бозентан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 диспергируемые;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мацитентан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риоцигуат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C03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диуретики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C03A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тиазидные диуретики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C03AA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тиазиды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гидрохлоротиазид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C03B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тиазидоподобные диуретики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C03BA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сульфонамиды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индапамид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контролируемым высвобождением,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модифицированным высвобождением,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пролонгированным высвобождением,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C03C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"петлевые" диуретики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C03CA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сульфонамиды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фуросемид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C03D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калийсберегающие диуретики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C03DA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антагонисты альдостерона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спиронолактон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C04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периферические вазодилататоры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C04A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периферические вазодилататоры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C04AD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пурина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пентоксифиллин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внутривенного и внутриартериального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внутриартериального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C07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бета-адреноблокаторы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C07A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бета-адреноблокаторы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C07AA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неселективные бета-адреноблокаторы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пропранолол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соталол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36" w:name="anchor1373"/>
            <w:bookmarkEnd w:id="36"/>
            <w:r>
              <w:rPr/>
              <w:t>C07AB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селективные бета-адреноблокаторы</w:t>
            </w:r>
          </w:p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атенолол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бисопролол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метопролол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пролонгированным высвобождением, покрытые оболочкой;</w:t>
            </w:r>
          </w:p>
          <w:p>
            <w:pPr>
              <w:pStyle w:val="Style13"/>
              <w:rPr/>
            </w:pPr>
            <w:r>
              <w:rPr/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пролонгированным высвобождением,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C07AG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альфа- и бета-адреноблокаторы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карведилол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C08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блокаторы кальциевых каналов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C08C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37" w:name="anchor10013"/>
            <w:bookmarkEnd w:id="37"/>
            <w:r>
              <w:rPr/>
              <w:t>C08CA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дигидропиридина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амлодипин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нимодипин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нифедипин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оболочкой; таблетки пролонгированного действия,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модифицированным высвобождением,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пролонгированным высвобождением,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C08D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селективные блокаторы кальциевых каналов с прямым действием на сердце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38" w:name="anchor1384"/>
            <w:bookmarkEnd w:id="38"/>
            <w:r>
              <w:rPr/>
              <w:t>C08DA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фенилалкиламина</w:t>
            </w:r>
          </w:p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верапамил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пролонгированным высвобождением,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C09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средства, действующие на ренин-ангиотензиновую систему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C09A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АПФ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39" w:name="anchor1388"/>
            <w:bookmarkEnd w:id="39"/>
            <w:r>
              <w:rPr/>
              <w:t>C09AA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АПФ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каптоприл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лизиноприл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периндоприл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диспергируемые в полости рта;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рамиприл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эналаприл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C09C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антагонисты рецепторов ангиотензина II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C09CA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антагонисты рецепторов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ангиотензина II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лозартан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C09DX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антагонисты рецепторов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ангиотензина II в комбинации с другими средствами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валсартан + сакубитрил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C10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гиполипидемические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C10A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гиполипидемические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C10AA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ГМГ-КоА-редуктазы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аторвастатин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симвастатин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C10AB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фибраты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фенофибрат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 пролонгированного действия;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C10AX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гиполипидемические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алирокумаб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эволокумаб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</w:tbl>
    <w:tbl>
      <w:tblPr>
        <w:tblW w:w="15137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1531"/>
        <w:gridCol w:w="4365"/>
        <w:gridCol w:w="3798"/>
        <w:gridCol w:w="5443"/>
      </w:tblGrid>
      <w:tr>
        <w:trPr/>
        <w:tc>
          <w:tcPr>
            <w:tcW w:w="1531" w:type="dxa"/>
            <w:tcBorders/>
            <w:shd w:fill="auto" w:val="clear"/>
          </w:tcPr>
          <w:p>
            <w:pPr>
              <w:pStyle w:val="1"/>
              <w:numPr>
                <w:ilvl w:val="0"/>
                <w:numId w:val="1"/>
              </w:numPr>
              <w:spacing w:before="240" w:after="120"/>
              <w:outlineLvl w:val="0"/>
              <w:rPr/>
            </w:pPr>
            <w:bookmarkStart w:id="40" w:name="anchor1004"/>
            <w:bookmarkEnd w:id="40"/>
            <w:r>
              <w:rPr/>
              <w:t>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>
                <w:b/>
                <w:color w:val="26282F"/>
              </w:rPr>
            </w:pPr>
            <w:r>
              <w:rPr>
                <w:b/>
                <w:color w:val="26282F"/>
              </w:rPr>
              <w:t>дерматологические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D01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противогрибковые препараты, применяемые в дерматологии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D01A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противогрибковые препараты для местного применения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D01AE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прочие противогрибковые препараты для местного применения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салициловая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мазь для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наружного применения (спиртовой)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D03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ран и язв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D03A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препараты, способствующие нормальному рубцеванию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D03AX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препараты, способствующие нормальному рубцеванию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фактор роста эпидермальный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D06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антибиотики и противомикробные средства, применяемые в дерматологии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D06C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антибиотики в комбинации с противомикробными средствами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диоксометилтетрагидропиримидин + сульфадиметоксин + тримекаин + хлорамфеникол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мазь для наружного применения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D07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глюкокортикоиды, применяемые в дерматологии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D07A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глюкокортикоиды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41" w:name="anchor1411"/>
            <w:bookmarkEnd w:id="41"/>
            <w:r>
              <w:rPr/>
              <w:t>D07AC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глюкокортикоиды с высокой активностью (группа III)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бетаметазон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крем для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мазь для наружного применения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мометазон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крем для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мазь для наружного применения; раствор для наружного применения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D08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антисептики и дезинфицирующие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D08A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антисептики и дезинфицирующие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42" w:name="anchor1482"/>
            <w:bookmarkEnd w:id="42"/>
            <w:r>
              <w:rPr/>
              <w:t>D08AC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бигуаниды и амидины</w:t>
            </w:r>
          </w:p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хлоргексидин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местного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местного и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наружного применения (спиртовой);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спрей для наружного применения (спиртовой);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спрей для местного и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суппозитории вагинальные;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вагинальные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D08AG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йода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повидон-йод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местного и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наружного применения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43" w:name="anchor1484"/>
            <w:bookmarkEnd w:id="43"/>
            <w:r>
              <w:rPr/>
              <w:t>D08AX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антисептики и дезинфицирующие средства</w:t>
            </w:r>
          </w:p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водорода пероксид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местного и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местного применения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ind w:left="0" w:right="0" w:hanging="0"/>
              <w:rPr/>
            </w:pPr>
            <w:r>
              <w:rPr/>
              <w:t>калия перманганат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местного и наружного применения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этанол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наружного применения и приготовления лекарственных форм;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наружного применения и приготовления лекарственных форм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D11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дерматологические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D11A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дерматологические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D11AН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дерматита, кроме глюкокортикоидов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дупилумаб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пимекролимус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крем для наружного применения</w:t>
            </w:r>
          </w:p>
        </w:tc>
      </w:tr>
    </w:tbl>
    <w:tbl>
      <w:tblPr>
        <w:tblW w:w="15137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1531"/>
        <w:gridCol w:w="4365"/>
        <w:gridCol w:w="3798"/>
        <w:gridCol w:w="5443"/>
      </w:tblGrid>
      <w:tr>
        <w:trPr/>
        <w:tc>
          <w:tcPr>
            <w:tcW w:w="1531" w:type="dxa"/>
            <w:tcBorders/>
            <w:shd w:fill="auto" w:val="clear"/>
          </w:tcPr>
          <w:p>
            <w:pPr>
              <w:pStyle w:val="1"/>
              <w:numPr>
                <w:ilvl w:val="0"/>
                <w:numId w:val="1"/>
              </w:numPr>
              <w:spacing w:before="240" w:after="120"/>
              <w:outlineLvl w:val="0"/>
              <w:rPr/>
            </w:pPr>
            <w:bookmarkStart w:id="44" w:name="anchor1005"/>
            <w:bookmarkEnd w:id="44"/>
            <w:r>
              <w:rPr/>
              <w:t>G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>
                <w:b/>
                <w:color w:val="26282F"/>
              </w:rPr>
            </w:pPr>
            <w:r>
              <w:rPr>
                <w:b/>
                <w:color w:val="26282F"/>
              </w:rPr>
              <w:t>мочеполовая система и половые гормоны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противомикробные препараты и антисептики, применяемые в гинекологии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G01A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G01AА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антибактериальные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натамицин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суппозитории вагинальные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G01AF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имидазола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клотримазол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гель вагинальный;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суппозитории вагинальные;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вагинальные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G02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препараты, применяемые в гинекологии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G02A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утеротонизирующие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G02AB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алкалоиды спорыньи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метилэргометрин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G02AD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простагландины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динопростон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гель интрацервикальный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мизопростол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G02C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препараты, применяемые в гинекологии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G02CA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адреномиметики, токолитические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гексопреналин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G02CB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пролактина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бромокриптин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G02CX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прочие препараты, применяемые в гинекологии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атозибан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G03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половые гормоны и модуляторы функции половых органов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G03B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андрогены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G03BA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3-оксоандрост-4-ена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тестостерон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гель для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тестостерон (смесь эфиров)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 (масляный)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G03D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гестагены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G03DA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прегн-4-ена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прогестерон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G03DB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прегнадиена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дидрогестерон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G03DC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эстрена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норэтистерон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G03G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гонадотропины и другие стимуляторы овуляции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45" w:name="anchor1521"/>
            <w:bookmarkEnd w:id="45"/>
            <w:r>
              <w:rPr/>
              <w:t>G03GA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гонадотропины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гонадотропин хорионический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корифоллитропин альфа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фоллитропин альфа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внутримышечного и подкожного введения; лиофилизат для приготовления раствора для подкожного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фоллитропин альфа + лутропин альфа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G03GB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синтетические стимуляторы овуляции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кломифен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G03H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антиандрогены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G03HA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антиандрогены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ципротерон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 масляный;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G04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препараты, применяемые в урологии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G04B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препараты, применяемые в урологии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G04BD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средства для лечения учащенного мочеиспускания и недержания мочи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солифенацин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G04C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доброкачественной гиперплазии предстательной железы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46" w:name="anchor10014"/>
            <w:bookmarkEnd w:id="46"/>
            <w:r>
              <w:rPr/>
              <w:t>G04CA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альфа-адреноблокаторы</w:t>
            </w:r>
          </w:p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алфузозин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контролируемым высвобождением,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пролонгированным высвобождением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тамсулозин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кишечнорастворимые с пролонгированным высвобождением;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 пролонгированного действия;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 с модифицированным высвобождением;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 с пролонгированным высвобождением;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контролируемым высвобождением,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пролонгированным высвобождением,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G04CB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тестостерон-5-альфа-редуктазы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финастерид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</w:tbl>
    <w:tbl>
      <w:tblPr>
        <w:tblW w:w="15137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1531"/>
        <w:gridCol w:w="4365"/>
        <w:gridCol w:w="3798"/>
        <w:gridCol w:w="5443"/>
      </w:tblGrid>
      <w:tr>
        <w:trPr/>
        <w:tc>
          <w:tcPr>
            <w:tcW w:w="1531" w:type="dxa"/>
            <w:tcBorders/>
            <w:shd w:fill="auto" w:val="clear"/>
          </w:tcPr>
          <w:p>
            <w:pPr>
              <w:pStyle w:val="1"/>
              <w:numPr>
                <w:ilvl w:val="0"/>
                <w:numId w:val="1"/>
              </w:numPr>
              <w:spacing w:before="240" w:after="120"/>
              <w:outlineLvl w:val="0"/>
              <w:rPr/>
            </w:pPr>
            <w:bookmarkStart w:id="47" w:name="anchor1006"/>
            <w:bookmarkEnd w:id="47"/>
            <w:r>
              <w:rPr/>
              <w:t>H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>
                <w:b/>
                <w:color w:val="26282F"/>
              </w:rPr>
            </w:pPr>
            <w:r>
              <w:rPr>
                <w:b/>
                <w:color w:val="26282F"/>
              </w:rP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гормоны гипофиза и гипоталамуса и их аналоги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H01A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гормоны передней доли гипофиза и их аналоги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H01AC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соматропин и его агонисты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соматропин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подкожного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H01AX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гормоны передней доли гипофиза и их аналоги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пэгвисомант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H01B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гормоны задней доли гипофиза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H01BA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вазопрессин и его аналоги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десмопрессин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назальные;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спрей назальный дозированный;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диспергируемые в полости рта;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таблетки-лиофилизат;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подъязычные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терлипрессин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48" w:name="anchor1067"/>
            <w:bookmarkEnd w:id="48"/>
            <w:r>
              <w:rPr/>
              <w:t>H01BB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окситоцин и его аналоги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карбетоцин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окситоцин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 и местного применения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H01C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гормоны гипоталамуса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49" w:name="anchor1618"/>
            <w:bookmarkEnd w:id="49"/>
            <w:r>
              <w:rPr/>
              <w:t>H01СB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соматостатин и аналоги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ланреотид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гель для подкожного введения пролонгированного действия</w:t>
            </w:r>
          </w:p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октреотид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суспензии для внутримышечного введения пролонгированного действия;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суспензии для внутримышечного введения с пролонгированным высвобождением;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подкожного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 и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пасиреотид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H01CC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антигонадотропин-рилизинг гормоны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ганиреликс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цетрореликс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H02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кортикостероиды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H02A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кортикостероиды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H02AA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минералокортикоиды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флудрокортизон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H02AB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глюкокортикоиды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гидрокортизон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крем для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мазь глазная;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мазь для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суспензия для внутримышечного и внутрисуставного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эмульсия для наружного применения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дексаметазон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имплантат для интравитреального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метилпреднизолон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преднизолон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мазь для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H03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заболеваний щитовидной железы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H03A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щитовидной железы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H03AA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гормоны щитовидной железы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левотироксин натрия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H03B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антитиреоидные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H03BB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серосодержащие производные имидазола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тиамазол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H03C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йода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50" w:name="anchor1621"/>
            <w:bookmarkEnd w:id="50"/>
            <w:r>
              <w:rPr/>
              <w:t>H03CA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йода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калия йодид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H04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гормоны поджелудочной железы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H04A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гормоны, расщепляющие гликоген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H04AA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гормоны, расщепляющие гликоген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глюкагон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H05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препараты, регулирующие обмен кальция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H05A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паратиреоидные гормоны и их аналоги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H05AA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паратиреоидные гормоны и их аналоги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терипаратид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H05B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антипаратиреоидные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51" w:name="anchor10015"/>
            <w:bookmarkEnd w:id="51"/>
            <w:r>
              <w:rPr/>
              <w:t>H05BA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кальцитонина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кальцитонин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H05BX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прочие антипаратиреоидные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парикальцитол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цинакальцет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этелкальцетид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</w:tbl>
    <w:tbl>
      <w:tblPr>
        <w:tblW w:w="15137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1531"/>
        <w:gridCol w:w="4365"/>
        <w:gridCol w:w="3798"/>
        <w:gridCol w:w="5443"/>
      </w:tblGrid>
      <w:tr>
        <w:trPr/>
        <w:tc>
          <w:tcPr>
            <w:tcW w:w="1531" w:type="dxa"/>
            <w:tcBorders/>
            <w:shd w:fill="auto" w:val="clear"/>
          </w:tcPr>
          <w:p>
            <w:pPr>
              <w:pStyle w:val="1"/>
              <w:numPr>
                <w:ilvl w:val="0"/>
                <w:numId w:val="1"/>
              </w:numPr>
              <w:spacing w:before="240" w:after="120"/>
              <w:outlineLvl w:val="0"/>
              <w:rPr/>
            </w:pPr>
            <w:bookmarkStart w:id="52" w:name="anchor1007"/>
            <w:bookmarkEnd w:id="52"/>
            <w:r>
              <w:rPr/>
              <w:t>J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>
                <w:b/>
                <w:color w:val="26282F"/>
              </w:rPr>
            </w:pPr>
            <w:r>
              <w:rPr>
                <w:b/>
                <w:color w:val="26282F"/>
              </w:rPr>
              <w:t>противомикробные препараты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антибактериальные препараты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тетрациклины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53" w:name="anchor1712"/>
            <w:bookmarkEnd w:id="53"/>
            <w:r>
              <w:rPr/>
              <w:t>J01AA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тетрациклины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доксициклин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диспергируемые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тигециклин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концентрата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амфениколы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амфениколы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хлорамфеникол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бета-лактамные антибактериальные препараты: пенициллины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54" w:name="anchor1716"/>
            <w:bookmarkEnd w:id="54"/>
            <w:r>
              <w:rPr/>
              <w:t>J01CA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пенициллины широкого спектра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амоксициллин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гранулы для приготовления суспензии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суспензии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диспергируемые;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ампициллин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55" w:name="anchor1078"/>
            <w:bookmarkEnd w:id="55"/>
            <w:r>
              <w:rPr/>
              <w:t>J01CE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пенициллины, чувствительные к бета-лактамазам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бензатина бензилпенициллин</w:t>
            </w:r>
          </w:p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суспензии для внутримышечного введения;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бензилпенициллин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внутримышечного и подкожного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инъекций и местного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суспензии для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56" w:name="anchor1718"/>
            <w:bookmarkEnd w:id="56"/>
            <w:r>
              <w:rPr/>
              <w:t>J01CF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пенициллины, устойчивые к бета-лактамазам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оксациллин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57" w:name="anchor1710"/>
            <w:bookmarkEnd w:id="57"/>
            <w:r>
              <w:rPr/>
              <w:t>J01CR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комбинации пенициллинов, включая комбинации с ингибиторами бета-лактамаз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амоксициллин + клавулановая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суспензии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диспергируемые;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ампициллин + сульбактам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и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бета-лактамные антибактериальные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J01DB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цефалоспорины 1-го поколения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цефазолин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цефалексин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гранулы для приготовления суспензии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J01DC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цефалоспорины 2-го поколения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цефуроксим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гранулы для приготовления суспензии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58" w:name="anchor17103"/>
            <w:bookmarkEnd w:id="58"/>
            <w:r>
              <w:rPr/>
              <w:t>J01DD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цефалоспорины 3-го поколения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цефотаксим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цефотаксим + [сульбактам]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и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цефтазидим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цефтриаксон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цефоперазон + сульбактам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и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59" w:name="anchor17104"/>
            <w:bookmarkEnd w:id="59"/>
            <w:r>
              <w:rPr/>
              <w:t>J01DE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цефалоспорины 4-го поколения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цефепим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цефепим + [сульбактам]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и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J01DH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карбапенемы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имипенем + циластатин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меропенем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эртапенем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и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J01DI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цефалоспорины и пенемы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цефтазидим + [авибактам]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концентрата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цефтаролина фосамил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концентрата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цефтолозан + [тазобактам]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концентрата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сульфаниламиды и триметоприм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J01EE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ко-тримоксазол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суспензия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J01F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макролиды, линкозамиды и стрептограмины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60" w:name="anchor10016"/>
            <w:bookmarkEnd w:id="60"/>
            <w:r>
              <w:rPr/>
              <w:t>J01FA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макролиды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азитромицин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концентрата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суспензии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суспензии для приема внутрь (для детей);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диспергируемые;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джозамицин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 диспергируемые;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кларитромицин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гранулы для приготовления суспензии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пролонгированным высвобождением,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J01FF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линкозамиды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клиндамицин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J01G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аминогликозиды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J01GA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стрептомицины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стрептомицин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61" w:name="anchor1725"/>
            <w:bookmarkEnd w:id="61"/>
            <w:r>
              <w:rPr/>
              <w:t>J01GB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аминогликозиды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амикацин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 и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гентамицин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глазные;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канамицин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тобрамицин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глазные;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 с порошком для ингаляций;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ингаляций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J01M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антибактериальные препараты,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производные хинолона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62" w:name="anchor10017"/>
            <w:bookmarkEnd w:id="62"/>
            <w:r>
              <w:rPr/>
              <w:t>J01MA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фторхинолоны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левофлоксацин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глазные;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ломефлоксацин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глазные;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моксифлоксацин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глазные;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офлоксацин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глазные;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капли глазные и ушные;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мазь глазная;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действия,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спарфлоксацин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ципрофлоксацин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глазные;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капли глазные и ушные;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капли ушные;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мазь глазная;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антибактериальные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63" w:name="anchor1729"/>
            <w:bookmarkEnd w:id="63"/>
            <w:r>
              <w:rPr/>
              <w:t>J01XA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антибиотики гликопептидной структуры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ванкомицин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 и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инфузий и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концентрата для приготовления раствора для инфузий и раствора для приема внутрь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телаванцин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64" w:name="anchor1730"/>
            <w:bookmarkEnd w:id="64"/>
            <w:r>
              <w:rPr/>
              <w:t>J01XB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полимиксины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полимиксин В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инъекций; лиофилизат для приготовления раствора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65" w:name="anchor10018"/>
            <w:bookmarkEnd w:id="65"/>
            <w:r>
              <w:rPr/>
              <w:t>J01XD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имидазола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метронидазол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66" w:name="anchor1731"/>
            <w:bookmarkEnd w:id="66"/>
            <w:r>
              <w:rPr/>
              <w:t>J01XX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прочие антибактериальные препараты</w:t>
            </w:r>
          </w:p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даптомицин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линезолид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гранулы для приготовления суспензии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тедизолид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концентрата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фосфомицин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J02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противогрибковые препараты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J02A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противогрибковые препараты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J02AA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антибиотики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амфотерицин В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нистатин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67" w:name="anchor10019"/>
            <w:bookmarkEnd w:id="67"/>
            <w:r>
              <w:rPr/>
              <w:t>J02AC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триазола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вориконазол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концентрата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суспензии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позаконазол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суспензия для приема внутрь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флуконазол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суспензии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68" w:name="anchor1724"/>
            <w:bookmarkEnd w:id="68"/>
            <w:r>
              <w:rPr/>
              <w:t>J02AX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противогрибковые препараты системного действия</w:t>
            </w:r>
          </w:p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каспофунгин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концентрата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микафунгин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J04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препараты, активные в отношении микобактерий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J04A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противотуберкулезные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69" w:name="anchor1742"/>
            <w:bookmarkEnd w:id="69"/>
            <w:r>
              <w:rPr/>
              <w:t>J04AA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аминосалициловая кислота и ее производные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аминосалициловая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гранулы замедленного высвобождения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гранулы кишечнорастворимые;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гранулы, покрытые кишечнорастворимой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гранулы с пролонгированным высвобождением;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кишечнорастворимые,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кишечнорастворимой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J04AB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антибиотики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капреомицин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инфузий и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рифабутин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рифампицин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циклосерин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J04AC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гидразиды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изониазид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внутривенного, внутримышечного, ингаляционного и эндотрахеального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 и ингаляций;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J04AD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тиокарбамида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протионамид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этионамид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70" w:name="anchor1744"/>
            <w:bookmarkEnd w:id="70"/>
            <w:r>
              <w:rPr/>
              <w:t>J04AK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противотуберкулезные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бедаквилин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деламанид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пиразинамид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теризидон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тиоуреидоиминометилпиридиния перхлорат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этамбутол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J04AM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комбинированные противотуберкулезные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изониазид + ломефлоксацин + пиразинамид + этамбутол + пиридоксин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изониазид + пиразинамид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изониазид + пиразинамид + рифампицин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 диспергируемые;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изониазид + пиразинамид + рифампицин + этамбутол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изониазид + пиразинамид + рифампицин + этамбутол + пиридоксин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изониазид + рифампицин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изониазид + этамбутол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ломефлоксацин + пиразинамид + протионамид + этамбутол + пиридоксин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J04В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противолепрозные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J04BA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противолепрозные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дапсон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J05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противовирусные препараты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J05A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противовирусные препараты прямого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71" w:name="anchor10020"/>
            <w:bookmarkEnd w:id="71"/>
            <w:r>
              <w:rPr/>
              <w:t>J05AB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нуклеозиды и нуклеотиды, кроме ингибиторов обратной транскриптазы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ацикловир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крем для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мазь глазная;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мазь для местного и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мазь для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валганцикловир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ганцикловир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72" w:name="anchor10055"/>
            <w:bookmarkEnd w:id="72"/>
            <w:r>
              <w:rPr/>
              <w:t>J05AE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протеаз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атазанавир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дарунавир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нарлапревир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нирматрелвир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нирматрелвир + ритонавир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набор таблеток, покрытых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ритонавир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саквинавир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фосампренавир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суспензия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73" w:name="anchor10021"/>
            <w:bookmarkEnd w:id="73"/>
            <w:r>
              <w:rPr/>
              <w:t>J05AF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нуклеозиды и нуклеотиды - ингибиторы обратной транскриптазы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абакавир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приема внутрь; 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диданозин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кишечнорастворимые; порошок для приготовления раствора для приема внутрь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зидовудин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инфузий; раствор для приема внутрь; 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ламивудин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приема внутрь; 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ставудин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телбивудин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тенофовир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тенофовира алафенамид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фосфазид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эмтрицитабин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энтекавир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74" w:name="anchor1753"/>
            <w:bookmarkEnd w:id="74"/>
            <w:r>
              <w:rPr/>
              <w:t>J05AG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ненуклеозидные ингибиторы обратной транскриптазы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доравирин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невирапин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суспензия для приема внутрь; 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элсульфавирин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этравирин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эфавиренз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J05AH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нейраминидазы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осельтамивир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bookmarkStart w:id="75" w:name="anchor10022"/>
            <w:bookmarkEnd w:id="75"/>
            <w:r>
              <w:rPr/>
              <w:t>J05AP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противовирусные препараты для лечения гепатита C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велпатасвир + софосбувир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глекапревир + пибрентасвир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гранулы,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даклатасвир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дасабувир;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омбитасвир + паритапревир + ритонавир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таблеток набор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рибавирин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суспензии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r>
              <w:rPr/>
              <w:t>софосбувир</w:t>
            </w:r>
          </w:p>
        </w:tc>
        <w:tc>
          <w:tcPr>
            <w:tcW w:w="5443" w:type="dxa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76" w:name="anchor10023"/>
            <w:bookmarkEnd w:id="76"/>
            <w:r>
              <w:rPr/>
              <w:t>J05AR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комбинированные противовирусные препараты для лечения ВИЧ-инфекции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абакавир + ламивудин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абакавир + зидовудин + ламивудин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биктегравир + тенофовир алафенамид + эмтрицитабин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доравирин + ламивудин + тенофовир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зидовудин + ламивудин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кобицистат + тенофовира алафенамид + элвитегравир + эмтрицитабин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ламивудин + фосфазид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лопинавир + ритонавир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рилпивирин + тенофовир + эмтрицитабин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тенофовир + элсульфавирин + эмтрицитабин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77" w:name="anchor1071"/>
            <w:bookmarkEnd w:id="77"/>
            <w:r>
              <w:rPr/>
              <w:t>J05AX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прочие противовирусные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булевиртид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гразопревир + элбасвир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долутегравир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имидазолилэтанамид пентандиовой кислоты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кагоцел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маравирок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молнупиравир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ралтегравир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 жевательные;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ремдесивир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концентрата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умифеновир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фавипиравир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концентрата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концентрата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J06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иммунные сыворотки и иммуноглобулины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J06A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иммунные сыворотки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78" w:name="anchor1074"/>
            <w:bookmarkEnd w:id="78"/>
            <w:r>
              <w:rPr/>
              <w:t>J06AA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иммунные сыворотки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антитоксин яда гадюки обыкновенной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сыворотка противоботулиническая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сыворотка противогангренозная поливалентная очищенная концентрированная лошадиная жидкая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антитоксин дифтерийный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антитоксин столбнячный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J06B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иммуноглобулины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J06BA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иммуноглобулины, нормальные человеческие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иммуноглобулин человека нормальный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79" w:name="anchor1077"/>
            <w:bookmarkEnd w:id="79"/>
            <w:r>
              <w:rPr/>
              <w:t>J06BB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специфические иммуноглобулины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иммуноглобулин антирабический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иммуноглобулин против клещевого энцефалита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иммуноглобулин противостолбнячный человека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иммуноглобулин человека антирезус RHO(D)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иммуноглобулин человека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противостафилококковый</w:t>
            </w:r>
          </w:p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паливизумаб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80" w:name="anchor10024"/>
            <w:bookmarkEnd w:id="80"/>
            <w:r>
              <w:rPr/>
              <w:t>J07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вакцины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 xml:space="preserve">вакцины в соответствии с </w:t>
            </w:r>
            <w:hyperlink r:id="rId15">
              <w:r>
                <w:rPr>
                  <w:rStyle w:val="Style10"/>
                </w:rPr>
                <w:t>национальным календарем</w:t>
              </w:r>
            </w:hyperlink>
            <w:r>
              <w:rPr/>
              <w:t xml:space="preserve"> профилактических прививок и </w:t>
            </w:r>
            <w:hyperlink r:id="rId16">
              <w:r>
                <w:rPr>
                  <w:rStyle w:val="Style10"/>
                </w:rPr>
                <w:t>календарем</w:t>
              </w:r>
            </w:hyperlink>
            <w:r>
              <w:rPr/>
              <w:t xml:space="preserve"> профилактических прививок по эпидемическим показаниям</w:t>
            </w:r>
          </w:p>
          <w:p>
            <w:pPr>
              <w:pStyle w:val="Style17"/>
              <w:ind w:left="0" w:right="0" w:hanging="0"/>
              <w:rPr/>
            </w:pPr>
            <w:hyperlink r:id="rId17">
              <w:r>
                <w:rPr>
                  <w:rStyle w:val="Style10"/>
                </w:rPr>
                <w:t>вакцины для профилактики новой коронавирусной инфекции COVID-19</w:t>
              </w:r>
            </w:hyperlink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81" w:name="anchor100025"/>
            <w:bookmarkEnd w:id="81"/>
            <w:r>
              <w:rPr/>
              <w:t>J07A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вакцины бактериальные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82" w:name="anchor100026"/>
            <w:bookmarkEnd w:id="82"/>
            <w:r>
              <w:rPr/>
              <w:t>J07AF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вакцины дифтерийные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анатоксин дифтерийный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83" w:name="anchor100027"/>
            <w:bookmarkEnd w:id="83"/>
            <w:r>
              <w:rPr/>
              <w:t>J07AM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противостолбнячные вакцины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анатоксин дифтерийно- столбнячный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анатоксин столбнячный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</w:tbl>
    <w:tbl>
      <w:tblPr>
        <w:tblW w:w="15137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1531"/>
        <w:gridCol w:w="4365"/>
        <w:gridCol w:w="3798"/>
        <w:gridCol w:w="5443"/>
      </w:tblGrid>
      <w:tr>
        <w:trPr/>
        <w:tc>
          <w:tcPr>
            <w:tcW w:w="1531" w:type="dxa"/>
            <w:tcBorders/>
            <w:shd w:fill="auto" w:val="clear"/>
          </w:tcPr>
          <w:p>
            <w:pPr>
              <w:pStyle w:val="1"/>
              <w:numPr>
                <w:ilvl w:val="0"/>
                <w:numId w:val="1"/>
              </w:numPr>
              <w:spacing w:before="240" w:after="120"/>
              <w:outlineLvl w:val="0"/>
              <w:rPr/>
            </w:pPr>
            <w:bookmarkStart w:id="84" w:name="anchor1008"/>
            <w:bookmarkEnd w:id="84"/>
            <w:r>
              <w:rPr/>
              <w:t>L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>
                <w:b/>
                <w:color w:val="26282F"/>
              </w:rPr>
            </w:pPr>
            <w:r>
              <w:rPr>
                <w:b/>
                <w:color w:val="26282F"/>
              </w:rPr>
              <w:t>противоопухолевые препараты и иммуномодуляторы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противоопухолевые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L01A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алкилирующие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85" w:name="anchor10025"/>
            <w:bookmarkEnd w:id="85"/>
            <w:r>
              <w:rPr/>
              <w:t>L01AA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аналоги азотистого иприта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бендамустин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концентрата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концентрата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ифосфамид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концентрата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мелфалан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внутрисосудистого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хлорамбуцил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циклофосфамид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86" w:name="anchor1813"/>
            <w:bookmarkEnd w:id="86"/>
            <w:r>
              <w:rPr/>
              <w:t>L01AB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алкилсульфонаты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бусульфан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L01AD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нитрозомочевины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кармустин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ломустин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L01AX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алкилирующие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дакарбазин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темозоломид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L01B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антиметаболиты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L01BA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аналоги фолиевой кислоты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метотрексат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пеметрексед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ралтитрексид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L01BB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аналоги пурина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меркаптопурин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неларабин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флударабин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87" w:name="anchor1819"/>
            <w:bookmarkEnd w:id="87"/>
            <w:r>
              <w:rPr/>
              <w:t>L01BС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аналоги пиримидина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азацитидин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суспензии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гемцитабин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концентрата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капецитабин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фторурацил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внутрисосудистого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внутрисосудистого и внутриполостного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цитарабин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L01C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алкалоиды растительного происхождения и другие природные вещества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L01CA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алкалоиды барвинка и их аналоги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винбластин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винкристин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винорелбин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L01CB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подофиллотоксина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этопозид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L01CD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таксаны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доцетаксел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кабазитаксел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паклитаксел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L01D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противоопухолевые антибиотики и родственные соединения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88" w:name="anchor10026"/>
            <w:bookmarkEnd w:id="88"/>
            <w:r>
              <w:rPr/>
              <w:t>L01DB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антрациклины и родственные соединения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даунорубицин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доксорубицин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внутриартериального, внутривенного и внутрипузырного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внутрисосудистого и внутрипузырного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внутрисосудистого и внутрипузырного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идарубицин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митоксантрон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эпирубицин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внутрисосудистого и внутрипузырного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внутрисосудистого и внутрипузырного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внутриартериального, внутрипузырного введения и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89" w:name="anchor1027"/>
            <w:bookmarkEnd w:id="89"/>
            <w:r>
              <w:rPr/>
              <w:t>L01DC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противоопухолевые антибиотики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блеомицин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иксабепилон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митомицин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L01X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противоопухолевые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90" w:name="anchor14029"/>
            <w:bookmarkEnd w:id="90"/>
            <w:r>
              <w:rPr/>
              <w:t>L01XA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платины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карбоплатин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оксалиплатин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концентрата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цисплатин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L01XB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метилгидразины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прокарбазин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91" w:name="anchor10027"/>
            <w:bookmarkEnd w:id="91"/>
            <w:r>
              <w:rPr/>
              <w:t>L01XC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моноклональные антитела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авелумаб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атезолизумаб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бевацизумаб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блинатумомаб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концентрата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брентуксимаб ведотин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концентрата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даратумумаб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дурвалумаб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изатуксимаб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ипилимумаб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ниволумаб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обинутузумаб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панитумумаб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пембролизумаб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пертузумаб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пролголимаб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рамуцирумаб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ритуксимаб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трастузумаб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концентрата для приготовления раствора для инфузий; 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трастузумаб эмтанзин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концентрата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цетуксимаб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элотузумаб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концентрата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92" w:name="anchor10028"/>
            <w:bookmarkEnd w:id="92"/>
            <w:r>
              <w:rPr/>
              <w:t>L01XE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протеинкиназы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абемациклиб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акалабрутиниб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акситиниб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алектиниб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афатиниб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бозутиниб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вандетаниб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вемурафениб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гефитиниб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дабрафениб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дазатиниб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ибрутиниб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иматиниб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кабозантиниб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кобиметиниб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кризотиниб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лапатиниб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ленватиниб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мидостаурин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нилотиниб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нинтеданиб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мягкие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осимертиниб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пазопаниб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палбоциклиб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регорафениб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рибоциклиб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руксолитиниб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сорафениб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сунитиниб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траметиниб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церитиниб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эрлотиниб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93" w:name="anchor10029"/>
            <w:bookmarkEnd w:id="93"/>
            <w:r>
              <w:rPr/>
              <w:t>L01XX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прочие противоопухолевые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аспарагиназа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и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афлиберцепт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внутриглазного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бортезомиб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введения;</w:t>
            </w:r>
          </w:p>
          <w:p>
            <w:pPr>
              <w:pStyle w:val="Style13"/>
              <w:rPr/>
            </w:pPr>
            <w:r>
              <w:rPr/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и подкожного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венетоклакс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висмодегиб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гидроксикарбамид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иксазомиб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иринотекан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карфилзомиб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митотан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олапариб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пэгаспаргаза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внутримышечного введения и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талазопариб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третиноин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фактор некроза опухоли альфа-1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(тимозин рекомбинантный)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эрибулин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L02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противоопухолевые гормональные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L02A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гормоны и родственные соединения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L02AB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гестагены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медроксипрогестерон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суспензия для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94" w:name="anchor1030"/>
            <w:bookmarkEnd w:id="94"/>
            <w:r>
              <w:rPr/>
              <w:t>L02AE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аналоги гонадотропин-рилизинг гормона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бусерелин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гозерелин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имплантат;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капсула для подкожного введения пролонгированного действия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лейпрорелин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подкожного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суспензии для внутримышечного и подкожного введения пролонгированного действия; лиофилизат для приготовления суспензии для внутримышечного и подкожного введения с пролонгированным высвобождением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трипторелин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подкожного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суспензии для внутримышечного введения пролонгированного действия;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суспензии для внутримышечного введения с пролонгированным высвобождением;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суспензии для внутримышечного и подкожного введения пролонгированного действия;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L02B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антагонисты гормонов и родственные соединения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L02BA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антиэстрогены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тамоксифен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фулвестрант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</w:t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95" w:name="anchor10030"/>
            <w:bookmarkEnd w:id="95"/>
            <w:r>
              <w:rPr/>
              <w:t>L02BB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антиандрогены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апалутамид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бикалутамид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флутамид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энзалутамид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L02BG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ароматазы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анастрозол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L02BX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антагонисты гормонов и родственные соединения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абиратерон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дегареликс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L03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иммуностимуляторы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L03A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иммуностимуляторы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L03AA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колониестимулирующие факторы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филграстим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подкожного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эмпэгфилграстим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96" w:name="anchor1833"/>
            <w:bookmarkEnd w:id="96"/>
            <w:r>
              <w:rPr/>
              <w:t>L03AB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интерфероны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интерферон альфа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гель для местного и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капли назальные;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спрей назальный дозированный;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внутримышечного, субконъюнктивального введения и закапывания в глаз;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интраназального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интраназального введения и ингаляций;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инъекций и местного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суспензии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мазь для наружного и местного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внутримышечного, субконъюнктивального введения и закапывания в глаз;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подкожного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суппозитории ректальные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интерферон бета-1a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интерферон бета-1b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подкожного введения; раствор для подкожного введения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интерферон гамма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внутримышечного и подкожного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интраназального введения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пэгинтерферон альфа-2a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пэгинтерферон альфа-2b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подкожного введения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пэгинтерферон бета-1a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cампэгинтерферон бета-1а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цепэгинтерферон альфа-2b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97" w:name="anchor10031"/>
            <w:bookmarkEnd w:id="97"/>
            <w:r>
              <w:rPr/>
              <w:t>L03AX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иммуностимуляторы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азоксимера бромид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инъекций и местного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суппозитории вагинальные и ректальные;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вакцина для лечения рака мочевого пузыря БЦЖ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суспензии для внутрипузырного введения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глатирамера ацетат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глутамил-цистеинил-глицин динатрия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меглюмина акридонацетат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тилорон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L04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иммунодепрессанты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L04A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иммунодепрессанты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98" w:name="anchor10032"/>
            <w:bookmarkEnd w:id="98"/>
            <w:r>
              <w:rPr/>
              <w:t>L04AА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селективные иммунодепрессанты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абатацепт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концентрата для приготовления раствора для инфузий; 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алемтузумаб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апремиласт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барицитиниб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белимумаб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концентрата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ведолизумаб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концентрата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дивозилимаб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иммуноглобулин антитимоцитарный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кладрибин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лефлуномид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микофенолата мофетил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микофеноловая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 кишечнорастворимые,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кишечнорастворимой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натализумаб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окрелизумаб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сипонимод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терифлуномид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тофацитиниб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упадацитиниб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 с пролонгированным высвобождением,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финголимод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эверолимус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диспергируемые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экулизумаб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L04AB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фактора некроза опухоли альфа (ФНО-альфа)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адалимумаб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голимумаб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инфликсимаб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концентрата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цертолизумаба пэгол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этанерцепт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подкожного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99" w:name="anchor1081"/>
            <w:bookmarkEnd w:id="99"/>
            <w:r>
              <w:rPr/>
              <w:t>L04AC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интерлейкина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анакинра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базиликсимаб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гуселькумаб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иксекизумаб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канакинумаб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подкожного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левилимаб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нетакимаб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олокизумаб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рисанкизумаб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сарилумаб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секукинумаб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подкожного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тоцилизумаб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устекинумаб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L04AD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кальциневрина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такролимус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 пролонгированного действия;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мазь для наружного применения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циклоспорин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 мягкие;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приема внутрь</w:t>
            </w:r>
          </w:p>
        </w:tc>
      </w:tr>
      <w:tr>
        <w:trPr/>
        <w:tc>
          <w:tcPr>
            <w:tcW w:w="1531" w:type="dxa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bookmarkStart w:id="100" w:name="anchor10033"/>
            <w:bookmarkEnd w:id="100"/>
            <w:r>
              <w:rPr/>
              <w:t>L04AX</w:t>
            </w:r>
          </w:p>
        </w:tc>
        <w:tc>
          <w:tcPr>
            <w:tcW w:w="4365" w:type="dxa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иммунодепрессанты</w:t>
            </w:r>
          </w:p>
        </w:tc>
        <w:tc>
          <w:tcPr>
            <w:tcW w:w="3798" w:type="dxa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r>
              <w:rPr/>
              <w:t>азатиоприн</w:t>
            </w:r>
          </w:p>
        </w:tc>
        <w:tc>
          <w:tcPr>
            <w:tcW w:w="5443" w:type="dxa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r>
              <w:rPr/>
              <w:t>диметилфумарат</w:t>
            </w:r>
          </w:p>
        </w:tc>
        <w:tc>
          <w:tcPr>
            <w:tcW w:w="5443" w:type="dxa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кишечнорастворимые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r>
              <w:rPr/>
              <w:t>леналидомид</w:t>
            </w:r>
          </w:p>
        </w:tc>
        <w:tc>
          <w:tcPr>
            <w:tcW w:w="5443" w:type="dxa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пирфенидон</w:t>
            </w:r>
          </w:p>
        </w:tc>
        <w:tc>
          <w:tcPr>
            <w:tcW w:w="5443" w:type="dxa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r>
              <w:rPr/>
              <w:t>помалидомид</w:t>
            </w:r>
          </w:p>
        </w:tc>
        <w:tc>
          <w:tcPr>
            <w:tcW w:w="5443" w:type="dxa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</w:tbl>
    <w:tbl>
      <w:tblPr>
        <w:tblW w:w="15137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1531"/>
        <w:gridCol w:w="4365"/>
        <w:gridCol w:w="3798"/>
        <w:gridCol w:w="5443"/>
      </w:tblGrid>
      <w:tr>
        <w:trPr/>
        <w:tc>
          <w:tcPr>
            <w:tcW w:w="1531" w:type="dxa"/>
            <w:tcBorders/>
            <w:shd w:fill="auto" w:val="clear"/>
          </w:tcPr>
          <w:p>
            <w:pPr>
              <w:pStyle w:val="1"/>
              <w:numPr>
                <w:ilvl w:val="0"/>
                <w:numId w:val="1"/>
              </w:numPr>
              <w:spacing w:before="240" w:after="120"/>
              <w:outlineLvl w:val="0"/>
              <w:rPr/>
            </w:pPr>
            <w:bookmarkStart w:id="101" w:name="anchor1009"/>
            <w:bookmarkEnd w:id="101"/>
            <w:r>
              <w:rPr/>
              <w:t>M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>
                <w:b/>
                <w:color w:val="26282F"/>
              </w:rPr>
            </w:pPr>
            <w:r>
              <w:rPr>
                <w:b/>
                <w:color w:val="26282F"/>
              </w:rPr>
              <w:t>костно-мышечная система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M01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противовоспалительные и противоревматические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M01A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нестероидные противовоспалительные и противоревматические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02" w:name="anchor10034"/>
            <w:bookmarkEnd w:id="102"/>
            <w:r>
              <w:rPr/>
              <w:t>M01AB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уксусной кислоты и родственные соединения</w:t>
            </w:r>
          </w:p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диклофенак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глазные;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 кишечнорастворимые;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 с модифицированным высвобождением;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кишечнорастворимой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кишечнорастворимой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действия, покрытые кишечнорастворимой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кишечнорастворимые,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пролонгированным высвобождением,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кишечнорастворимые с пролонгированным высвобождением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кеторолак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03" w:name="anchor1913"/>
            <w:bookmarkEnd w:id="103"/>
            <w:r>
              <w:rPr/>
              <w:t>M01AE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пропионовой кислоты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декскетопрофен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ибупрофен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гель для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гранулы для приготовления раствора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крем для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мазь для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суппозитории ректальные;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суппозитории ректальные (для детей);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суспензия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суспензия для приема внутрь (для детей);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пролонгированным высвобождением,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кетопрофен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 пролонгированного действия;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 с модифицированным высвобождением;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суппозитории ректальные;</w:t>
            </w:r>
          </w:p>
          <w:p>
            <w:pPr>
              <w:pStyle w:val="Style13"/>
              <w:rPr/>
            </w:pPr>
            <w:r>
              <w:rPr/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модифицированным высвобождением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M01C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базисные противоревматические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M01CC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пеницилламин и подобные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пеницилламин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M03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миорелаксанты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M03A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миорелаксанты периферического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M03AB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холина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суксаметония йодид и хлорид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M03AC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четвертичные аммониевые соединения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пипекурония бромид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рокурония бромид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04" w:name="anchor1934"/>
            <w:bookmarkEnd w:id="104"/>
            <w:r>
              <w:rPr/>
              <w:t>M03AX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миорелаксанты периферического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ботулинический токсин типа A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ботулинический токсин типа A-гемагглютинин комплекс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M03B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миорелаксанты центрального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M03BX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миорелаксанты центрального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баклофен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интратекального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тизанидин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с модифицированным высвобождением;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M04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противоподагрические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M04A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противоподагрические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M04AA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образования мочевой кислоты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аллопуринол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M05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заболеваний костей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M05B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препараты, влияющие на структуру и минерализацию костей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05" w:name="anchor1952"/>
            <w:bookmarkEnd w:id="105"/>
            <w:r>
              <w:rPr/>
              <w:t>M05BA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бифосфонаты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алендроновая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золедроновая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концентрата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06" w:name="anchor10035"/>
            <w:bookmarkEnd w:id="106"/>
            <w:r>
              <w:rPr/>
              <w:t>M05BX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препараты, влияющие на структуру и минерализацию костей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деносумаб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стронция ранелат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суспензии для приема внутрь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07" w:name="anchor10036"/>
            <w:bookmarkEnd w:id="107"/>
            <w:r>
              <w:rPr/>
              <w:t>M09AX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прочие препараты для лечения заболеваний костно-мышечной системы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нусинерсен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интратекального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рисдиплам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приема внутрь</w:t>
            </w:r>
          </w:p>
        </w:tc>
      </w:tr>
    </w:tbl>
    <w:tbl>
      <w:tblPr>
        <w:tblW w:w="15137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1531"/>
        <w:gridCol w:w="4365"/>
        <w:gridCol w:w="3798"/>
        <w:gridCol w:w="5443"/>
      </w:tblGrid>
      <w:tr>
        <w:trPr/>
        <w:tc>
          <w:tcPr>
            <w:tcW w:w="1531" w:type="dxa"/>
            <w:tcBorders/>
            <w:shd w:fill="auto" w:val="clear"/>
          </w:tcPr>
          <w:p>
            <w:pPr>
              <w:pStyle w:val="1"/>
              <w:numPr>
                <w:ilvl w:val="0"/>
                <w:numId w:val="1"/>
              </w:numPr>
              <w:spacing w:before="240" w:after="120"/>
              <w:outlineLvl w:val="0"/>
              <w:rPr/>
            </w:pPr>
            <w:bookmarkStart w:id="108" w:name="anchor1010"/>
            <w:bookmarkEnd w:id="108"/>
            <w:r>
              <w:rPr/>
              <w:t>N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>
                <w:b/>
                <w:color w:val="26282F"/>
              </w:rPr>
            </w:pPr>
            <w:r>
              <w:rPr>
                <w:b/>
                <w:color w:val="26282F"/>
              </w:rPr>
              <w:t>нервная система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анестетики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N01A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общей анестезии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09" w:name="anchor10037"/>
            <w:bookmarkEnd w:id="109"/>
            <w:r>
              <w:rPr/>
              <w:t>N01AB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галогенированные углеводороды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галотан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жидкость для ингаляций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десфлуран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жидкость для ингаляций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севофлуран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жидкость для ингаляций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N01AF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барбитураты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тиопентал натрия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N01AH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опиоидные анальгетики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тримеперидин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N01AX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 для общей анестезии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динитрогена оксид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газ сжатый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кетамин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натрия оксибутират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пропофол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эмульсия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эмульсия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N01B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местные анестетики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N01BA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эфиры аминобензойной кислоты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прокаин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N01BB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бупивакаин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интратекального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левобупивакаин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ропивакаин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N02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анальгетики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N02A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опиоиды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10" w:name="anchor11012"/>
            <w:bookmarkEnd w:id="110"/>
            <w:r>
              <w:rPr/>
              <w:t>N02AA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природные алкалоиды опия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морфин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пролонгированного действия;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пролонгированным высвобождением,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приема внутрь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налоксон + оксикодон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 с пролонгированным высвобождением,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11" w:name="anchor11013"/>
            <w:bookmarkEnd w:id="111"/>
            <w:r>
              <w:rPr/>
              <w:t>N02AB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фенилпиперидина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фентанил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трансдермальная терапевтическая система;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пластырь трансдермальный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12" w:name="anchor10038"/>
            <w:bookmarkEnd w:id="112"/>
            <w:r>
              <w:rPr/>
              <w:t>N02AE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орипавина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бупренорфин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13" w:name="anchor10381"/>
            <w:bookmarkEnd w:id="113"/>
            <w:r>
              <w:rPr/>
              <w:t>N02AX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опиоиды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пропионилфенилэтоксиэтилпиперидин</w:t>
            </w:r>
          </w:p>
        </w:tc>
        <w:tc>
          <w:tcPr>
            <w:tcW w:w="5443" w:type="dxa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 защечные;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подъязычные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тапентадол</w:t>
            </w:r>
          </w:p>
        </w:tc>
        <w:tc>
          <w:tcPr>
            <w:tcW w:w="5443" w:type="dxa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трамадол</w:t>
            </w:r>
          </w:p>
        </w:tc>
        <w:tc>
          <w:tcPr>
            <w:tcW w:w="5443" w:type="dxa"/>
            <w:tcBorders/>
            <w:shd w:fill="auto" w:val="clear"/>
            <w:vAlign w:val="cente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суппозитории ректальные;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пролонгированным высвобождением,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N02B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анальгетики и антипиретики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14" w:name="anchor11016"/>
            <w:bookmarkEnd w:id="114"/>
            <w:r>
              <w:rPr/>
              <w:t>N02BA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салициловая кислота и ее производные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ацетилсалициловая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кишечнорастворимые,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кишечнорастворимые,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кишечнорастворимой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кишечнорастворимой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15" w:name="anchor11017"/>
            <w:bookmarkEnd w:id="115"/>
            <w:r>
              <w:rPr/>
              <w:t>N02BE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анилиды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парацетамол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приема внутрь (для детей);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суппозитории ректальные;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суппозитории ректальные (для детей);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суспензия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суспензия для приема внутрь (для детей);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N03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противоэпилептические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N03A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противоэпилептические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16" w:name="anchor11020"/>
            <w:bookmarkEnd w:id="116"/>
            <w:r>
              <w:rPr/>
              <w:t>N03AA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барбитураты и их производные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бензобарбитал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фенобарбитал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N03AB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гидантоина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фенитоин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N03AD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сукцинимида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этосуксимид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N03AЕ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бензодиазепина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клоназепам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17" w:name="anchor1039"/>
            <w:bookmarkEnd w:id="117"/>
            <w:r>
              <w:rPr/>
              <w:t>N03AF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карбоксамида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карбамазепин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окскарбазепин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суспензия для приема внутрь; 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18" w:name="anchor10039"/>
            <w:bookmarkEnd w:id="118"/>
            <w:r>
              <w:rPr/>
              <w:t>N03AG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жирных кислот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вальпроевая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гранулы с пролонгированным высвобождением;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капли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 кишечнорастворимые;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сироп;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сироп (для детей);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кишечнорастворимой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пролонгированным высвобождением,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N03AX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противоэпилептические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бриварацетам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лакосамид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леветирацетам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перампанел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прегабалин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топирамат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N04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противопаркинсонические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N04A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антихолинергические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N04AA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третичные амины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бипериден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тригексифенидил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N04B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дофаминергические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N04BA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допа и ее производные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леводопа + бенсеразид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 с модифицированным высвобождением;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диспергируемые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леводопа + карбидопа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N04BB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адамантана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амантадин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N04BC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агонисты дофаминовых рецепторов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пирибедил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 с контролируемым высвобождением,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контролируемым высвобождением,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прамипексол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N05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психолептики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N05A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антипсихотические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N05AA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алифатические производные фенотиазина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левомепромазин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хлорпромазин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драже;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19" w:name="anchor11503"/>
            <w:bookmarkEnd w:id="119"/>
            <w:r>
              <w:rPr/>
              <w:t>N05AB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пиперазиновые производные фенотиазина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перфеназин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трифлуоперазин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флуфеназин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 (масляный)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N05AC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пиперидиновые производные фенотиазина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перициазин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приема внутрь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тиоридазин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N05AD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бутирофенона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галоперидол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 (масляный);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дроперидол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20" w:name="anchor10040"/>
            <w:bookmarkEnd w:id="120"/>
            <w:r>
              <w:rPr/>
              <w:t>N05AЕ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индола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луразидон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сертиндол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21" w:name="anchor11507"/>
            <w:bookmarkEnd w:id="121"/>
            <w:r>
              <w:rPr/>
              <w:t>N05AF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тиоксантена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зуклопентиксол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 (масляный);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флупентиксол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 (масляный);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22" w:name="anchor11508"/>
            <w:bookmarkEnd w:id="122"/>
            <w:r>
              <w:rPr/>
              <w:t>N05AH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диазепины, оксазепины, тиазепины и оксепины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кветиапин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с пролонгированным высвобождением,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оланзапин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диспергируемые в полости рта;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23" w:name="anchor11509"/>
            <w:bookmarkEnd w:id="123"/>
            <w:r>
              <w:rPr/>
              <w:t>N05AL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бензамиды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сульпирид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24" w:name="anchor11510"/>
            <w:bookmarkEnd w:id="124"/>
            <w:r>
              <w:rPr/>
              <w:t>N05AX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антипсихотические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карипразин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палиперидон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суспензия для внутримышечного введения пролонгированного действия;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действия, покрытые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рисперидон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суспензии для внутримышечного введения пролонгированного действия;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диспергируемые в полости рта;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для рассасывания;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N05B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анксиолитики</w:t>
            </w:r>
          </w:p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25" w:name="anchor10041"/>
            <w:bookmarkEnd w:id="125"/>
            <w:r>
              <w:rPr/>
              <w:t>N05BA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бензодиазепина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бромдигидрохлорфенил-бензодиазепин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диспергируемые в полости рта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диазепам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лоразепам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оксазепам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N05BB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дифенилметана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гидроксизин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N05C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снотворные и седативные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N05CD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бензодиазепина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мидазолам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нитразепам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N05CF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бензодиазепиноподобные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зопиклон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N06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психоаналептики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N06A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антидепрессанты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26" w:name="anchor10042"/>
            <w:bookmarkEnd w:id="126"/>
            <w:r>
              <w:rPr/>
              <w:t>N06AA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неселективные ингибиторы обратного захвата моноаминов</w:t>
            </w:r>
          </w:p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амитриптилин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имипрамин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драже;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кломипрамин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пролонгированного действия, покрытые пленочной оболочкой</w:t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27" w:name="anchor10043"/>
            <w:bookmarkEnd w:id="127"/>
            <w:r>
              <w:rPr/>
              <w:t>N06AB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селективные ингибиторы обратного захвата серотонина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пароксетин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сертралин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флуоксетин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28" w:name="anchor11614"/>
            <w:bookmarkEnd w:id="128"/>
            <w:r>
              <w:rPr/>
              <w:t>N06AX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антидепрессанты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агомелатин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пипофезин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N06B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N06BC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ксантина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кофеин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и субконъюнктивального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29" w:name="anchor10044"/>
            <w:bookmarkEnd w:id="129"/>
            <w:r>
              <w:rPr/>
              <w:t>N06BX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психостимуляторы и ноотропные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винпоцетин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глицин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 защечные;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подъязычные;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защечные и подъязычные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метионил-глутамил-гистидил-фенилаланил-пролил-глицил-пролин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назальные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пирацетам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полипептиды коры головного мозга скота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фонтурацетам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церебролизин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цитиколин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N06D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деменции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30" w:name="anchor11619"/>
            <w:bookmarkEnd w:id="130"/>
            <w:r>
              <w:rPr/>
              <w:t>N06DA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антихолинэстеразные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галантамин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пролонгированного действия;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ривастигмин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трансдермальная терапевтическая система;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приема внутрь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N06DX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 для лечения деменции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мемантин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N07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 для лечения заболеваний нервной системы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N07A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парасимпатомиметики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N07AA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антихолинэстеразные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неостигмина метилсульфат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подкожного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пиридостигмина бромид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N07AХ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прочие парасимпатомиметики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холина альфосцерат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инфузий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приема внутрь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N07B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препараты, применяемые при зависимостях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N07BB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препараты, применяемые при алкогольной зависимости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налтрексон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суспензии для внутримышечного введения пролонгированного действия;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N07C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устранения головокружения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N07CA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устранения головокружения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бетагистин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N07X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 для лечения заболеваний нервной системы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31" w:name="anchor10045"/>
            <w:bookmarkEnd w:id="131"/>
            <w:r>
              <w:rPr/>
              <w:t>N07XX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прочие препараты для лечения заболеваний нервной системы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инозин + никотинамид + рибофлавин + янтарная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кишечнорастворимой оболочкой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тетрабеназин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этилметилгидроксипиридина сукцинат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</w:tbl>
    <w:tbl>
      <w:tblPr>
        <w:tblW w:w="15137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1531"/>
        <w:gridCol w:w="4365"/>
        <w:gridCol w:w="3798"/>
        <w:gridCol w:w="5443"/>
      </w:tblGrid>
      <w:tr>
        <w:trPr/>
        <w:tc>
          <w:tcPr>
            <w:tcW w:w="1531" w:type="dxa"/>
            <w:tcBorders/>
            <w:shd w:fill="auto" w:val="clear"/>
          </w:tcPr>
          <w:p>
            <w:pPr>
              <w:pStyle w:val="1"/>
              <w:numPr>
                <w:ilvl w:val="0"/>
                <w:numId w:val="1"/>
              </w:numPr>
              <w:spacing w:before="240" w:after="120"/>
              <w:outlineLvl w:val="0"/>
              <w:rPr/>
            </w:pPr>
            <w:bookmarkStart w:id="132" w:name="anchor1011"/>
            <w:bookmarkEnd w:id="132"/>
            <w:r>
              <w:rPr/>
              <w:t>P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>
                <w:b/>
                <w:color w:val="26282F"/>
              </w:rPr>
            </w:pPr>
            <w:r>
              <w:rPr>
                <w:b/>
                <w:color w:val="26282F"/>
              </w:rPr>
              <w:t>противопаразитарные препараты, инсектициды и репелленты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P01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противопротозойные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P01B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противомалярийные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P01BA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аминохинолины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гидроксихлорохин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P01BC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метанолхинолины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мефлохин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Р02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противогельминтные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P02B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трематодоза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P02BA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хинолина и родственные соединения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празиквантел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P02C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нематодоза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P02CA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бензимидазола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мебендазол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P02CC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тетрагидропиримидина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пирантел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суспензия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Р02СЕ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имидазотиазола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левамизол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P03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уничтожения эктопаразитов (в т.ч. чесоточного клеща), инсектициды и репелленты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P03A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уничтожения эктопаразитов (в т.ч. чесоточного клеща)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P03AX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прочие препараты для уничтожения эктопаразитов (в т.ч. чесоточного клеща)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бензилбензоат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мазь для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эмульсия для наружного применения</w:t>
            </w:r>
          </w:p>
        </w:tc>
      </w:tr>
    </w:tbl>
    <w:tbl>
      <w:tblPr>
        <w:tblW w:w="15137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1531"/>
        <w:gridCol w:w="4365"/>
        <w:gridCol w:w="3798"/>
        <w:gridCol w:w="5443"/>
      </w:tblGrid>
      <w:tr>
        <w:trPr/>
        <w:tc>
          <w:tcPr>
            <w:tcW w:w="1531" w:type="dxa"/>
            <w:tcBorders/>
            <w:shd w:fill="auto" w:val="clear"/>
          </w:tcPr>
          <w:p>
            <w:pPr>
              <w:pStyle w:val="1"/>
              <w:numPr>
                <w:ilvl w:val="0"/>
                <w:numId w:val="1"/>
              </w:numPr>
              <w:spacing w:before="240" w:after="120"/>
              <w:outlineLvl w:val="0"/>
              <w:rPr/>
            </w:pPr>
            <w:bookmarkStart w:id="133" w:name="anchor1012"/>
            <w:bookmarkEnd w:id="133"/>
            <w:r>
              <w:rPr/>
              <w:t>R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>
                <w:b/>
                <w:color w:val="26282F"/>
              </w:rPr>
            </w:pPr>
            <w:r>
              <w:rPr>
                <w:b/>
                <w:color w:val="26282F"/>
              </w:rPr>
              <w:t>дыхательная система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назальные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R01A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деконгестанты и другие препараты для местного применения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R01AA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адреномиметики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ксилометазолин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гель назальный;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капли назальные;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капли назальные (для детей);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спрей назальный;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спрей назальный дозированный;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спрей назальный дозированный (для детей)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R02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заболеваний горла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R02A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заболеваний горла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R02AА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антисептические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йод + калия йодид + глицерол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местного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спрей для местного применения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R03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обструктивных заболеваний дыхательных путей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R03A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адренергические средства для ингаляционного введения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34" w:name="anchor1129"/>
            <w:bookmarkEnd w:id="134"/>
            <w:r>
              <w:rPr/>
              <w:t>R03AC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селективные бета 2-адреномиметики</w:t>
            </w:r>
          </w:p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индакатерол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с порошком для ингаляций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сальбутамол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аэрозоль для ингаляций дозированный;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аэрозоль для ингаляций дозированный, активируемый вдохом;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ингаляций дозированный;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ингаляций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формотерол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аэрозоль для ингаляций дозированный;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 с порошком для ингаляций;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ингаляций дозированный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35" w:name="anchor1130"/>
            <w:bookmarkEnd w:id="135"/>
            <w:r>
              <w:rPr/>
              <w:t>R03AK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беклометазон + формотерол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аэрозоль для ингаляций дозированный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будесонид + формотерол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 с порошком для ингаляций набор;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ингаляций дозированный;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 с порошком для ингаляций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вилантерол + флутиказона фуроат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ингаляций дозированный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салметерол + флутиказон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аэрозоль для ингаляций дозированный;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 с порошком для ингаляций;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ингаляций дозированный</w:t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36" w:name="anchor10046"/>
            <w:bookmarkEnd w:id="136"/>
            <w:r>
              <w:rPr/>
              <w:t>R03AL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адренергические средства в комбинации c антихолинергическими средствами, включая тройные комбинации с кортикостероидами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аклидиния бромид + формотерол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ингаляций дозированный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вилантерол + умеклидиния бромид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ингаляций дозированный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вилантерол + умеклидиния бромид+ флутиказона фуроат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ингаляций дозированный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гликопиррония бромид + индакатерол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с порошком для ингаляций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ипратропия бромид + фенотерол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аэрозоль для ингаляций дозированный;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ингаляций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олодатерол + тиотропия бромид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ингаляций дозированный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R03B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37" w:name="anchor10047"/>
            <w:bookmarkEnd w:id="137"/>
            <w:r>
              <w:rPr/>
              <w:t>R03BA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глюкокортикоиды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беклометазон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аэрозоль для ингаляций дозированный;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аэрозоль для ингаляций дозированный, активируемый вдохом;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спрей назальный дозированный;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суспензия для ингаляций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будесонид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кишечнорастворимые;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ингаляций дозированный;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ингаляций;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спрей назальный дозированный;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суспензия для ингаляций дозированная</w:t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38" w:name="anchor10048"/>
            <w:bookmarkEnd w:id="138"/>
            <w:r>
              <w:rPr/>
              <w:t>R03BB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антихолинергические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аклидиния бромид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ингаляций дозированный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гликопиррония бромид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с порошком для ингаляций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ипратропия бромид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аэрозоль для ингаляций дозированный; раствор для ингаляций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тиотропия бромид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с порошком для ингаляций;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ингаляций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39" w:name="anchor11301"/>
            <w:bookmarkEnd w:id="139"/>
            <w:r>
              <w:rPr/>
              <w:t>R03BC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противоаллергические средства, кроме глюкокортикоидов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кромоглициевая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аэрозоль для ингаляций дозированный;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капли глазные;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капсулы;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спрей назальный дозированный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R03D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R03DA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ксантины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аминофиллин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vMerge w:val="restart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40" w:name="anchor10049"/>
            <w:bookmarkEnd w:id="140"/>
            <w:r>
              <w:rPr/>
              <w:t>R03DX</w:t>
            </w:r>
          </w:p>
        </w:tc>
        <w:tc>
          <w:tcPr>
            <w:tcW w:w="4365" w:type="dxa"/>
            <w:vMerge w:val="restart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бенрализумаб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  <w:p>
            <w:pPr>
              <w:pStyle w:val="Style13"/>
              <w:rPr/>
            </w:pPr>
            <w:r>
              <w:rPr/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меполизумаб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подкожного введения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омализумаб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подкожного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подкожного введения</w:t>
            </w:r>
          </w:p>
        </w:tc>
      </w:tr>
      <w:tr>
        <w:trPr/>
        <w:tc>
          <w:tcPr>
            <w:tcW w:w="1531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365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реслизумаб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концентрат для приготовления раствора для инфузий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R05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противокашлевые препараты и средства для лечения простудных заболеваний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R05C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отхаркивающие препараты, кроме комбинаций с противокашлевыми средствами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41" w:name="anchor11252"/>
            <w:bookmarkEnd w:id="141"/>
            <w:r>
              <w:rPr/>
              <w:t>R05CB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муколитические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амброксол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пролонгированного действия;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пастилки;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приема внутрь и ингаляций;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сироп;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диспергируемые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ацетилцистеин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гранулы для приготовления раствора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гранулы для приготовления сиропа;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раствора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 и ингаляций;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сироп;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шипучие;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 диспергируемые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дорназа альфа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ингаляций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R06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антигистаминные средства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R06A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антигистаминные средства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R06AA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эфиры алкиламинов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дифенгидрамин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R06AC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замещенные этилендиамины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хлоропирамин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R06AE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пиперазина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цетиризин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сироп;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R06AX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антигистаминные средства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лоратадин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сироп;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суспензия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R07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 для лечения заболеваний дыхательной системы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R07A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 для лечения заболеваний дыхательной системы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42" w:name="anchor10051"/>
            <w:bookmarkEnd w:id="142"/>
            <w:r>
              <w:rPr/>
              <w:t>R07AA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легочные сурфактанты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берактант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суспензия для эндотрахеального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порактант альфа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суспензия для эндотрахеального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сурфактант-БЛ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эмульсии для ингаляционного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эмульсии для эндотрахеального, эндобронхиального и ингаляционного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43" w:name="anchor10052"/>
            <w:bookmarkEnd w:id="143"/>
            <w:r>
              <w:rPr/>
              <w:t>R07AX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прочие препараты для лечения заболеваний органов дыхания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ивакафтор + лумакафтор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тирозил-D-аланил-глицил-фенилаланил-лейцил-аргинина сукцинат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внутримышечного введения и раствора для ингаляций</w:t>
            </w:r>
          </w:p>
        </w:tc>
      </w:tr>
    </w:tbl>
    <w:tbl>
      <w:tblPr>
        <w:tblW w:w="15137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1531"/>
        <w:gridCol w:w="4365"/>
        <w:gridCol w:w="3798"/>
        <w:gridCol w:w="5443"/>
      </w:tblGrid>
      <w:tr>
        <w:trPr/>
        <w:tc>
          <w:tcPr>
            <w:tcW w:w="1531" w:type="dxa"/>
            <w:tcBorders/>
            <w:shd w:fill="auto" w:val="clear"/>
          </w:tcPr>
          <w:p>
            <w:pPr>
              <w:pStyle w:val="1"/>
              <w:numPr>
                <w:ilvl w:val="0"/>
                <w:numId w:val="1"/>
              </w:numPr>
              <w:spacing w:before="240" w:after="120"/>
              <w:outlineLvl w:val="0"/>
              <w:rPr/>
            </w:pPr>
            <w:bookmarkStart w:id="144" w:name="anchor1013"/>
            <w:bookmarkEnd w:id="144"/>
            <w:r>
              <w:rPr/>
              <w:t>S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>
                <w:b/>
                <w:color w:val="26282F"/>
              </w:rPr>
            </w:pPr>
            <w:r>
              <w:rPr>
                <w:b/>
                <w:color w:val="26282F"/>
              </w:rPr>
              <w:t>органы чувств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офтальмологические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противомикробные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антибиотики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тетрациклин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мазь глазная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противоглаукомные препараты и миотические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S01EB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парасимпатомиметики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пилокарпин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глазные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S01EC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карбоангидразы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ацетазоламид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дорзоламид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глазные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45" w:name="anchor10050"/>
            <w:bookmarkEnd w:id="145"/>
            <w:r>
              <w:rPr/>
              <w:t>S01ED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бета-адреноблокаторы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тимолол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глазные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S01EE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аналоги простагландинов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тафлупрост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глазные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S01EX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противоглаукомные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бутиламиногидрокси-пропоксифеноксиметил-метилоксадиазол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глазные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S01F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мидриатические и циклоплегические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S01FA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антихолинэргические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тропикамид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глазные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S01Н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местные анестетики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S01НA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местные анестетики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оксибупрокаин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глазные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S01J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диагностические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S01JA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красящие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флуоресцеин натрия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S01К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препараты, используемые при хирургических вмешательствах в офтальмологии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S01КА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вязкоэластичные соединения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гипромеллоза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глазные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S01L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средства, применяемые при заболеваниях сосудистой оболочки глаза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46" w:name="anchor10053"/>
            <w:bookmarkEnd w:id="146"/>
            <w:r>
              <w:rPr/>
              <w:t>S01LA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средства, препятствующие новообразованию сосудов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бролуцизумаб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внутриглазного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ранибизумаб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внутриглазного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S02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заболеваний уха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S02A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противомикробные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S02AA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противомикробные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рифамицин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ушные</w:t>
            </w:r>
          </w:p>
        </w:tc>
      </w:tr>
    </w:tbl>
    <w:tbl>
      <w:tblPr>
        <w:tblW w:w="15137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1531"/>
        <w:gridCol w:w="4365"/>
        <w:gridCol w:w="3798"/>
        <w:gridCol w:w="5443"/>
      </w:tblGrid>
      <w:tr>
        <w:trPr/>
        <w:tc>
          <w:tcPr>
            <w:tcW w:w="1531" w:type="dxa"/>
            <w:tcBorders/>
            <w:shd w:fill="auto" w:val="clear"/>
          </w:tcPr>
          <w:p>
            <w:pPr>
              <w:pStyle w:val="1"/>
              <w:numPr>
                <w:ilvl w:val="0"/>
                <w:numId w:val="1"/>
              </w:numPr>
              <w:spacing w:before="240" w:after="120"/>
              <w:outlineLvl w:val="0"/>
              <w:rPr/>
            </w:pPr>
            <w:bookmarkStart w:id="147" w:name="anchor1014"/>
            <w:bookmarkEnd w:id="147"/>
            <w:r>
              <w:rPr/>
              <w:t>V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>
                <w:b/>
                <w:color w:val="26282F"/>
              </w:rPr>
            </w:pPr>
            <w:r>
              <w:rPr>
                <w:b/>
                <w:color w:val="26282F"/>
              </w:rPr>
              <w:t>прочие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V01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аллергены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V01A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аллергены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V01AА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аллергенов экстракт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аллергены бактерий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аллерген бактерий (туберкулезный рекомбинантный)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V03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лечебные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V03A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лечебные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48" w:name="anchor14106"/>
            <w:bookmarkEnd w:id="148"/>
            <w:r>
              <w:rPr/>
              <w:t>V03AB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антидоты</w:t>
            </w:r>
          </w:p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димеркаптопропансульфонат натрия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и подкожного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калий-железо гексацианоферрат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кальция тринатрия пентетат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 и ингаляций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карбоксим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налоксон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натрия тиосульфат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протамина сульфат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сугаммадекс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цинка бисвинилимидазола диацетат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V03AC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железосвязывающие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деферазирокс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 диспергируемые;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49" w:name="anchor14108"/>
            <w:bookmarkEnd w:id="149"/>
            <w:r>
              <w:rPr/>
              <w:t>V03AE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гиперкалиемии и гиперфосфатемии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кальция полистиролсульфонат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суспензии для приема внутрь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 xml:space="preserve">комплекс </w:t>
            </w:r>
            <w:r>
              <w:rPr/>
              <mc:AlternateContent>
                <mc:Choice Requires="wps">
                  <w:drawing>
                    <wp:inline distT="0" distB="0" distL="0" distR="0">
                      <wp:extent cx="72390" cy="180340"/>
                      <wp:effectExtent l="0" t="0" r="0" b="0"/>
                      <wp:docPr id="1" name=""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 descr=""/>
                              <pic:cNvPicPr/>
                            </pic:nvPicPr>
                            <pic:blipFill>
                              <a:blip r:embed="rId18"/>
                              <a:stretch/>
                            </pic:blipFill>
                            <pic:spPr>
                              <a:xfrm>
                                <a:off x="0" y="0"/>
                                <a:ext cx="71640" cy="17964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shapetype_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_0" stroked="f" style="position:absolute;margin-left:0pt;margin-top:-14.2pt;width:5.6pt;height:14.1pt;mso-position-vertical:top" type="shapetype_75">
                      <v:imagedata r:id="rId18" o:detectmouseclick="t"/>
                      <w10:wrap type="none"/>
                      <v:stroke color="#3465a4" joinstyle="round" endcap="flat"/>
                    </v:shape>
                  </w:pict>
                </mc:Fallback>
              </mc:AlternateContent>
            </w:r>
            <w:r>
              <w:rPr/>
              <w:t xml:space="preserve"> -железа (III) оксигидроксида, сахарозы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и крахмала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 жевательные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севеламер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50" w:name="anchor14109"/>
            <w:bookmarkEnd w:id="150"/>
            <w:r>
              <w:rPr/>
              <w:t>V03AF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дезинтоксикационные препараты для противоопухолевой терапии</w:t>
            </w:r>
          </w:p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кальция фолинат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и внутримышечного введения;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месна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V03AX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прочие лечебные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дезоксирибонуклеиновая кислота плазмидная (сверхскрученная кольцевая двуцепочечная)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внутримышечного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V06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лечебное питание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V06D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продукты лечебного питания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V06DD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аминокислоты, включая комбинации с полипептидами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аминокислоты для парентерального питания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аминокислоты и их смеси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кетоаналоги аминокислот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V06DE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аминокислоты, углеводы, минеральные вещества, витамины в комбинации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аминокислоты для парентерального питания + прочие препараты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V07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нелечебные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V07A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нелечебные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V07AB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растворители и разбавители, включая ирригационные растворы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вода для инъекций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растворитель для приготовления лекарственных форм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V08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контрастные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V08A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рентгеноконтрастные средства, содержащие йод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V08AA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водорастворимые нефротропные высокоосмолярные рентгеноконтрастные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натрия амидотризоат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V08AB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водорастворимые нефротропные низкоосмолярные рентгеноконтрастные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йоверсол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и внутриартериального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йогексол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йомепрол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йопромид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инъекций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V08B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рентгеноконтрастные средства, кроме йодсодержащих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V08BA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рентгеноконтрастные средства, содержащие бария сульфат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бария сульфат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суспензии для приема внутрь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V08C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контрастные средства для магнитно-резонансной томографии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51" w:name="anchor10054"/>
            <w:bookmarkEnd w:id="151"/>
            <w:r>
              <w:rPr/>
              <w:t>V08CA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парамагнитные контрастные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гадобеновая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гадобутрол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гадодиамид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гадоксетовая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гадопентетовая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гадотеридол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гадотеровая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V09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диагностические радиофармацевтические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меброфенин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пентатех 99mTc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пирфотех 99mTc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технеция (99mTc) оксабифор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технеция (99mTc) фитат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лиофилизат для приготовления раствора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V10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терапевтические радиофармацевтические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V10B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радиофармацевтические средства для уменьшения боли при новообразованиях костной ткани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V10BX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разные радиофармацевтические средства для уменьшения боли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стронция хлорид 89Sr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V10X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терапевтические радиофармацевтические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V10XX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разные терапевтические радиофармацевтические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радия хлорид [223 Ra]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внутривенного введения</w:t>
            </w:r>
          </w:p>
        </w:tc>
      </w:tr>
    </w:tbl>
    <w:p>
      <w:pPr>
        <w:pStyle w:val="Style13"/>
        <w:rPr/>
      </w:pPr>
      <w:r>
        <w:rPr/>
      </w:r>
    </w:p>
    <w:p>
      <w:pPr>
        <w:pStyle w:val="Style13"/>
        <w:ind w:left="0" w:right="0" w:firstLine="680"/>
        <w:jc w:val="right"/>
        <w:rPr>
          <w:b/>
          <w:color w:val="26282F"/>
        </w:rPr>
      </w:pPr>
      <w:bookmarkStart w:id="152" w:name="anchor2000"/>
      <w:bookmarkEnd w:id="152"/>
      <w:r>
        <w:rPr>
          <w:b/>
          <w:color w:val="26282F"/>
        </w:rPr>
        <w:t xml:space="preserve">Приложение N 2 к </w:t>
      </w:r>
      <w:hyperlink w:anchor="anchor0">
        <w:r>
          <w:rPr>
            <w:rStyle w:val="Style10"/>
            <w:b/>
            <w:color w:val="26282F"/>
          </w:rPr>
          <w:t>распоряжению</w:t>
        </w:r>
      </w:hyperlink>
      <w:r>
        <w:rPr>
          <w:b/>
          <w:color w:val="26282F"/>
        </w:rPr>
        <w:t xml:space="preserve"> Правительства Российской Федерации от 12 октября 2019 г. N 2406-р</w:t>
      </w:r>
    </w:p>
    <w:p>
      <w:pPr>
        <w:pStyle w:val="Style13"/>
        <w:rPr/>
      </w:pPr>
      <w:r>
        <w:rPr/>
      </w:r>
    </w:p>
    <w:p>
      <w:pPr>
        <w:pStyle w:val="1"/>
        <w:numPr>
          <w:ilvl w:val="0"/>
          <w:numId w:val="1"/>
        </w:numPr>
        <w:outlineLvl w:val="0"/>
        <w:rPr/>
      </w:pPr>
      <w:r>
        <w:rPr/>
        <w:t>Перечень лекарственных препаратов для медицинского применения, в том числе лекарственных препаратов для медицинского применения, назначаемых по решению врачебных комиссий медицинских организаций</w:t>
      </w:r>
    </w:p>
    <w:p>
      <w:pPr>
        <w:pStyle w:val="Style13"/>
        <w:rPr/>
      </w:pPr>
      <w:r>
        <w:rPr/>
      </w:r>
    </w:p>
    <w:p>
      <w:pPr>
        <w:pStyle w:val="Style13"/>
        <w:rPr/>
      </w:pPr>
      <w:r>
        <w:rPr/>
        <w:t xml:space="preserve">Утратило силу с 1 января 2021 г. - </w:t>
      </w:r>
      <w:hyperlink r:id="rId19">
        <w:r>
          <w:rPr>
            <w:rStyle w:val="Style10"/>
          </w:rPr>
          <w:t>Распоряжение</w:t>
        </w:r>
      </w:hyperlink>
      <w:r>
        <w:rPr/>
        <w:t xml:space="preserve"> Правительства России от 23 ноября 2020 г. N 3073-Р</w:t>
      </w:r>
    </w:p>
    <w:p>
      <w:pPr>
        <w:sectPr>
          <w:type w:val="continuous"/>
          <w:pgSz w:orient="landscape" w:w="16838" w:h="11906"/>
          <w:pgMar w:left="794" w:right="794" w:header="794" w:top="1077" w:footer="794" w:bottom="107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Style18"/>
        <w:shd w:fill="F0F0F0" w:val="clear"/>
        <w:rPr>
          <w:sz w:val="16"/>
        </w:rPr>
      </w:pPr>
      <w:r>
        <w:rPr>
          <w:sz w:val="16"/>
        </w:rPr>
        <w:t>Информация об изменениях:</w:t>
      </w:r>
    </w:p>
    <w:p>
      <w:pPr>
        <w:pStyle w:val="Style18"/>
        <w:rPr/>
      </w:pPr>
      <w:hyperlink r:id="rId20">
        <w:r>
          <w:rPr>
            <w:rStyle w:val="Style10"/>
          </w:rPr>
          <w:t>См. предыдущую редакцию</w:t>
        </w:r>
      </w:hyperlink>
    </w:p>
    <w:p>
      <w:pPr>
        <w:sectPr>
          <w:type w:val="continuous"/>
          <w:pgSz w:orient="landscape" w:w="16838" w:h="11906"/>
          <w:pgMar w:left="964" w:right="794" w:header="794" w:top="1077" w:footer="794" w:bottom="1077" w:gutter="0"/>
          <w:formProt w:val="false"/>
          <w:textDirection w:val="lrTb"/>
          <w:docGrid w:type="default" w:linePitch="600" w:charSpace="32768"/>
        </w:sectPr>
      </w:pPr>
    </w:p>
    <w:p>
      <w:pPr>
        <w:pStyle w:val="Style13"/>
        <w:ind w:left="0" w:right="0" w:firstLine="680"/>
        <w:jc w:val="right"/>
        <w:rPr>
          <w:b/>
          <w:color w:val="26282F"/>
        </w:rPr>
      </w:pPr>
      <w:bookmarkStart w:id="153" w:name="anchor3000"/>
      <w:bookmarkEnd w:id="153"/>
      <w:r>
        <w:rPr>
          <w:b/>
          <w:color w:val="26282F"/>
        </w:rPr>
        <w:t xml:space="preserve">Приложение N 3 к </w:t>
      </w:r>
      <w:hyperlink w:anchor="anchor0">
        <w:r>
          <w:rPr>
            <w:rStyle w:val="Style10"/>
            <w:b/>
            <w:color w:val="26282F"/>
          </w:rPr>
          <w:t>распоряжению</w:t>
        </w:r>
      </w:hyperlink>
      <w:r>
        <w:rPr>
          <w:b/>
          <w:color w:val="26282F"/>
        </w:rPr>
        <w:t xml:space="preserve"> Правительства Российской Федерации от 12 октября 2019 г. N 2406-р</w:t>
      </w:r>
    </w:p>
    <w:p>
      <w:pPr>
        <w:sectPr>
          <w:type w:val="continuous"/>
          <w:pgSz w:orient="landscape" w:w="16838" w:h="11906"/>
          <w:pgMar w:left="794" w:right="794" w:header="794" w:top="1077" w:footer="794" w:bottom="107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Style18"/>
        <w:shd w:fill="F0F0F0" w:val="clear"/>
        <w:rPr>
          <w:sz w:val="16"/>
        </w:rPr>
      </w:pPr>
      <w:r>
        <w:rPr>
          <w:sz w:val="16"/>
        </w:rPr>
        <w:t>Информация об изменениях:</w:t>
      </w:r>
    </w:p>
    <w:p>
      <w:pPr>
        <w:pStyle w:val="Style18"/>
        <w:rPr/>
      </w:pPr>
      <w:r>
        <w:rPr/>
        <w:t xml:space="preserve">Наименование изменено с 26 апреля 2020 г. - </w:t>
      </w:r>
      <w:hyperlink r:id="rId21">
        <w:r>
          <w:rPr>
            <w:rStyle w:val="Style10"/>
          </w:rPr>
          <w:t>Распоряжение</w:t>
        </w:r>
      </w:hyperlink>
      <w:r>
        <w:rPr/>
        <w:t xml:space="preserve"> Правительства России от 26 апреля 2020 г. N 1142-Р</w:t>
      </w:r>
    </w:p>
    <w:p>
      <w:pPr>
        <w:pStyle w:val="Style18"/>
        <w:rPr/>
      </w:pPr>
      <w:hyperlink r:id="rId22">
        <w:r>
          <w:rPr>
            <w:rStyle w:val="Style10"/>
          </w:rPr>
          <w:t>См. предыдущую редакцию</w:t>
        </w:r>
      </w:hyperlink>
    </w:p>
    <w:p>
      <w:pPr>
        <w:sectPr>
          <w:type w:val="continuous"/>
          <w:pgSz w:orient="landscape" w:w="16838" w:h="11906"/>
          <w:pgMar w:left="964" w:right="794" w:header="794" w:top="1077" w:footer="794" w:bottom="1077" w:gutter="0"/>
          <w:formProt w:val="false"/>
          <w:textDirection w:val="lrTb"/>
          <w:docGrid w:type="default" w:linePitch="600" w:charSpace="32768"/>
        </w:sectPr>
      </w:pPr>
    </w:p>
    <w:p>
      <w:pPr>
        <w:pStyle w:val="1"/>
        <w:numPr>
          <w:ilvl w:val="0"/>
          <w:numId w:val="1"/>
        </w:numPr>
        <w:outlineLvl w:val="0"/>
        <w:rPr/>
      </w:pPr>
      <w:r>
        <w:rPr/>
        <w:t>Перечень лекарственных препаратов, предназначенных для обеспечения лиц, больных гемофилией, муковисцидозом,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гемолитико-уремическим синдромом, юношеским артритом с системным началом, мукополисахаридозом I, II и VI типов, апластической анемией неуточненной, наследственным дефицитом факторов II (фибриногена), VII (лабильного), X (Стюарта - Прауэра), лиц после трансплантации органов и (или) тканей</w:t>
      </w:r>
    </w:p>
    <w:p>
      <w:pPr>
        <w:sectPr>
          <w:type w:val="continuous"/>
          <w:pgSz w:orient="landscape" w:w="16838" w:h="11906"/>
          <w:pgMar w:left="794" w:right="794" w:header="794" w:top="1077" w:footer="794" w:bottom="107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Style20"/>
        <w:rPr/>
      </w:pPr>
      <w:r>
        <w:rPr/>
        <w:t>С изменениями и дополнениями от:</w:t>
      </w:r>
    </w:p>
    <w:p>
      <w:pPr>
        <w:pStyle w:val="Style20"/>
        <w:rPr/>
      </w:pPr>
      <w:r>
        <w:rPr/>
        <w:t>23 ноября 2020 г., 23 декабря 2021 г., 16 апреля 2024 г.</w:t>
      </w:r>
    </w:p>
    <w:p>
      <w:pPr>
        <w:sectPr>
          <w:type w:val="continuous"/>
          <w:pgSz w:orient="landscape" w:w="16838" w:h="11906"/>
          <w:pgMar w:left="1154" w:right="1154" w:header="794" w:top="1077" w:footer="794" w:bottom="1077" w:gutter="0"/>
          <w:formProt w:val="false"/>
          <w:textDirection w:val="lrTb"/>
          <w:docGrid w:type="default" w:linePitch="600" w:charSpace="32768"/>
        </w:sectPr>
      </w:pPr>
    </w:p>
    <w:p>
      <w:pPr>
        <w:pStyle w:val="Style15"/>
        <w:shd w:fill="F0F0F0" w:val="clear"/>
        <w:rPr>
          <w:sz w:val="16"/>
        </w:rPr>
      </w:pPr>
      <w:r>
        <w:rPr>
          <w:sz w:val="16"/>
        </w:rPr>
        <w:t>ГАРАНТ:</w:t>
      </w:r>
    </w:p>
    <w:p>
      <w:pPr>
        <w:pStyle w:val="Style15"/>
        <w:rPr/>
      </w:pPr>
      <w:r>
        <w:rPr/>
        <w:t xml:space="preserve">См. </w:t>
      </w:r>
      <w:hyperlink r:id="rId23">
        <w:r>
          <w:rPr>
            <w:rStyle w:val="Style10"/>
          </w:rPr>
          <w:t>Сравнительную таблицу</w:t>
        </w:r>
      </w:hyperlink>
      <w:r>
        <w:rPr/>
        <w:t xml:space="preserve"> настоящего Перечня и </w:t>
      </w:r>
      <w:hyperlink r:id="rId24">
        <w:r>
          <w:rPr>
            <w:rStyle w:val="Style10"/>
          </w:rPr>
          <w:t>Перечня</w:t>
        </w:r>
      </w:hyperlink>
      <w:r>
        <w:rPr/>
        <w:t xml:space="preserve"> лекарственных препаратов, предназначенных для обеспечения лиц, больных гемофилией, муковисцидозом,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а также лиц после трансплантации органов и (или) тканей, утвержденного </w:t>
      </w:r>
      <w:hyperlink r:id="rId25">
        <w:r>
          <w:rPr>
            <w:rStyle w:val="Style10"/>
          </w:rPr>
          <w:t>распоряжением</w:t>
        </w:r>
      </w:hyperlink>
      <w:r>
        <w:rPr/>
        <w:t xml:space="preserve"> Правительства РФ от 10 декабря 2018 г. N 2738-р (на 2019 год)</w:t>
      </w:r>
    </w:p>
    <w:p>
      <w:pPr>
        <w:pStyle w:val="Style15"/>
        <w:rPr/>
      </w:pPr>
      <w:r>
        <w:rPr/>
      </w:r>
    </w:p>
    <w:p>
      <w:pPr>
        <w:sectPr>
          <w:type w:val="continuous"/>
          <w:pgSz w:orient="landscape" w:w="16838" w:h="11906"/>
          <w:pgMar w:left="964" w:right="794" w:header="794" w:top="1077" w:footer="794" w:bottom="1077" w:gutter="0"/>
          <w:formProt w:val="false"/>
          <w:textDirection w:val="lrTb"/>
          <w:docGrid w:type="default" w:linePitch="600" w:charSpace="32768"/>
        </w:sectPr>
      </w:pPr>
    </w:p>
    <w:p>
      <w:pPr>
        <w:pStyle w:val="Style18"/>
        <w:shd w:fill="F0F0F0" w:val="clear"/>
        <w:rPr>
          <w:sz w:val="16"/>
        </w:rPr>
      </w:pPr>
      <w:r>
        <w:rPr>
          <w:sz w:val="16"/>
        </w:rPr>
        <w:t>Информация об изменениях:</w:t>
      </w:r>
    </w:p>
    <w:p>
      <w:pPr>
        <w:pStyle w:val="Style18"/>
        <w:rPr/>
      </w:pPr>
      <w:bookmarkStart w:id="154" w:name="anchor3001"/>
      <w:bookmarkEnd w:id="154"/>
      <w:r>
        <w:rPr/>
        <w:t xml:space="preserve">Раздел I изменен с 1 января 2022 г. - </w:t>
      </w:r>
      <w:hyperlink r:id="rId26">
        <w:r>
          <w:rPr>
            <w:rStyle w:val="Style10"/>
          </w:rPr>
          <w:t>Распоряжение</w:t>
        </w:r>
      </w:hyperlink>
      <w:r>
        <w:rPr/>
        <w:t xml:space="preserve"> Правительства России от 23 декабря 2021 г. N 3781-Р</w:t>
      </w:r>
    </w:p>
    <w:p>
      <w:pPr>
        <w:pStyle w:val="Style18"/>
        <w:rPr/>
      </w:pPr>
      <w:hyperlink r:id="rId27">
        <w:r>
          <w:rPr>
            <w:rStyle w:val="Style10"/>
          </w:rPr>
          <w:t>См. предыдущую редакцию</w:t>
        </w:r>
      </w:hyperlink>
    </w:p>
    <w:p>
      <w:pPr>
        <w:sectPr>
          <w:type w:val="continuous"/>
          <w:pgSz w:orient="landscape" w:w="16838" w:h="11906"/>
          <w:pgMar w:left="964" w:right="794" w:header="794" w:top="1077" w:footer="794" w:bottom="1077" w:gutter="0"/>
          <w:formProt w:val="false"/>
          <w:textDirection w:val="lrTb"/>
          <w:docGrid w:type="default" w:linePitch="600" w:charSpace="32768"/>
        </w:sectPr>
      </w:pPr>
    </w:p>
    <w:p>
      <w:pPr>
        <w:pStyle w:val="1"/>
        <w:numPr>
          <w:ilvl w:val="0"/>
          <w:numId w:val="1"/>
        </w:numPr>
        <w:outlineLvl w:val="0"/>
        <w:rPr/>
      </w:pPr>
      <w:r>
        <w:rPr/>
        <w:t>I. Лекарственные препараты, которыми обеспечиваются больные гемофилией</w:t>
      </w:r>
    </w:p>
    <w:p>
      <w:pPr>
        <w:pStyle w:val="Style13"/>
        <w:rPr/>
      </w:pPr>
      <w:r>
        <w:rPr/>
      </w:r>
    </w:p>
    <w:tbl>
      <w:tblPr>
        <w:tblW w:w="15137" w:type="dxa"/>
        <w:jc w:val="left"/>
        <w:tblInd w:w="0" w:type="dxa"/>
        <w:tblBorders>
          <w:top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716"/>
        <w:gridCol w:w="6174"/>
        <w:gridCol w:w="7247"/>
      </w:tblGrid>
      <w:tr>
        <w:trPr/>
        <w:tc>
          <w:tcPr>
            <w:tcW w:w="171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Код АТХ</w:t>
            </w:r>
          </w:p>
        </w:tc>
        <w:tc>
          <w:tcPr>
            <w:tcW w:w="617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Анатомо-терапевтическо-химическая классификация (АТХ)</w:t>
            </w:r>
          </w:p>
        </w:tc>
        <w:tc>
          <w:tcPr>
            <w:tcW w:w="7247" w:type="dxa"/>
            <w:tcBorders>
              <w:top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Лекарственные формы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кровь и система кроветворения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B02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гемостатические средства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B02B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витамин К и другие гемостатики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55" w:name="anchor30014"/>
            <w:bookmarkEnd w:id="155"/>
            <w:r>
              <w:rPr/>
              <w:t>B02BD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факторы свертывания крови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антиингибиторный коагулянтный комплекс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мороктоког альфа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нонаког альфа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октоког альфа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симоктоког альфа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фактор свертывания крови VIII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фактор свертывания крови VIII + фактор Виллебранда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фактор свертывания крови IX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эптаког альфа (активированный)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эфмороктоког альфа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B02BX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системные гемостатики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эмицизумаб</w:t>
            </w:r>
          </w:p>
        </w:tc>
      </w:tr>
    </w:tbl>
    <w:p>
      <w:pPr>
        <w:pStyle w:val="1"/>
        <w:numPr>
          <w:ilvl w:val="0"/>
          <w:numId w:val="1"/>
        </w:numPr>
        <w:outlineLvl w:val="0"/>
        <w:rPr/>
      </w:pPr>
      <w:bookmarkStart w:id="156" w:name="anchor3002"/>
      <w:bookmarkEnd w:id="156"/>
      <w:r>
        <w:rPr/>
        <w:t>II. Лекарственные препараты, которыми обеспечиваются больные муковисцидозом</w:t>
      </w:r>
    </w:p>
    <w:p>
      <w:pPr>
        <w:pStyle w:val="Style13"/>
        <w:rPr/>
      </w:pPr>
      <w:r>
        <w:rPr/>
      </w:r>
    </w:p>
    <w:tbl>
      <w:tblPr>
        <w:tblW w:w="15137" w:type="dxa"/>
        <w:jc w:val="left"/>
        <w:tblInd w:w="0" w:type="dxa"/>
        <w:tblBorders>
          <w:top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716"/>
        <w:gridCol w:w="6174"/>
        <w:gridCol w:w="7247"/>
      </w:tblGrid>
      <w:tr>
        <w:trPr/>
        <w:tc>
          <w:tcPr>
            <w:tcW w:w="171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Код АТХ</w:t>
            </w:r>
          </w:p>
        </w:tc>
        <w:tc>
          <w:tcPr>
            <w:tcW w:w="617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Анатомо-терапевтическо-химическая классификация (АТХ)</w:t>
            </w:r>
          </w:p>
        </w:tc>
        <w:tc>
          <w:tcPr>
            <w:tcW w:w="7247" w:type="dxa"/>
            <w:tcBorders>
              <w:top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Лекарственные препараты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дыхательная система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R05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противокашлевые препараты и средства для лечения простудных заболеваний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R05C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отхаркивающие препараты, кроме комбинаций с противокашлевыми средствами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R05CB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муколитические препараты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дорназа альфа</w:t>
            </w:r>
          </w:p>
        </w:tc>
      </w:tr>
    </w:tbl>
    <w:p>
      <w:pPr>
        <w:pStyle w:val="Style13"/>
        <w:rPr/>
      </w:pPr>
      <w:r>
        <w:rPr/>
      </w:r>
    </w:p>
    <w:p>
      <w:pPr>
        <w:pStyle w:val="1"/>
        <w:numPr>
          <w:ilvl w:val="0"/>
          <w:numId w:val="1"/>
        </w:numPr>
        <w:outlineLvl w:val="0"/>
        <w:rPr/>
      </w:pPr>
      <w:bookmarkStart w:id="157" w:name="anchor3003"/>
      <w:bookmarkEnd w:id="157"/>
      <w:r>
        <w:rPr/>
        <w:t>III. Лекарственные препараты, которыми обеспечиваются больные гипофизарным нанизмом</w:t>
      </w:r>
    </w:p>
    <w:p>
      <w:pPr>
        <w:pStyle w:val="Style13"/>
        <w:rPr/>
      </w:pPr>
      <w:r>
        <w:rPr/>
      </w:r>
    </w:p>
    <w:tbl>
      <w:tblPr>
        <w:tblW w:w="15137" w:type="dxa"/>
        <w:jc w:val="left"/>
        <w:tblInd w:w="0" w:type="dxa"/>
        <w:tblBorders>
          <w:top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716"/>
        <w:gridCol w:w="6174"/>
        <w:gridCol w:w="7247"/>
      </w:tblGrid>
      <w:tr>
        <w:trPr/>
        <w:tc>
          <w:tcPr>
            <w:tcW w:w="171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Код АТХ</w:t>
            </w:r>
          </w:p>
        </w:tc>
        <w:tc>
          <w:tcPr>
            <w:tcW w:w="617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Анатомо-терапевтическо-химическая классификация (АТХ)</w:t>
            </w:r>
          </w:p>
        </w:tc>
        <w:tc>
          <w:tcPr>
            <w:tcW w:w="7247" w:type="dxa"/>
            <w:tcBorders>
              <w:top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Лекарственные препараты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H01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гормоны гипофиза и гипоталамуса и их аналоги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H01A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гормоны передней доли гипофиза и их аналоги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H01AC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соматропин и его агонисты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соматропин</w:t>
            </w:r>
          </w:p>
        </w:tc>
      </w:tr>
    </w:tbl>
    <w:p>
      <w:pPr>
        <w:pStyle w:val="Style13"/>
        <w:rPr/>
      </w:pPr>
      <w:r>
        <w:rPr/>
      </w:r>
    </w:p>
    <w:p>
      <w:pPr>
        <w:sectPr>
          <w:type w:val="continuous"/>
          <w:pgSz w:orient="landscape" w:w="16838" w:h="11906"/>
          <w:pgMar w:left="794" w:right="794" w:header="794" w:top="1077" w:footer="794" w:bottom="107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Style18"/>
        <w:shd w:fill="F0F0F0" w:val="clear"/>
        <w:rPr>
          <w:sz w:val="16"/>
        </w:rPr>
      </w:pPr>
      <w:r>
        <w:rPr>
          <w:sz w:val="16"/>
        </w:rPr>
        <w:t>Информация об изменениях:</w:t>
      </w:r>
    </w:p>
    <w:p>
      <w:pPr>
        <w:pStyle w:val="Style18"/>
        <w:rPr/>
      </w:pPr>
      <w:bookmarkStart w:id="158" w:name="anchor3004"/>
      <w:bookmarkEnd w:id="158"/>
      <w:r>
        <w:rPr/>
        <w:t xml:space="preserve">Раздел IV изменен с 1 января 2021 г. - </w:t>
      </w:r>
      <w:hyperlink r:id="rId28">
        <w:r>
          <w:rPr>
            <w:rStyle w:val="Style10"/>
          </w:rPr>
          <w:t>Распоряжение</w:t>
        </w:r>
      </w:hyperlink>
      <w:r>
        <w:rPr/>
        <w:t xml:space="preserve"> Правительства России от 23 ноября 2020 г. N 3073-Р</w:t>
      </w:r>
    </w:p>
    <w:p>
      <w:pPr>
        <w:pStyle w:val="Style18"/>
        <w:rPr/>
      </w:pPr>
      <w:hyperlink r:id="rId29">
        <w:r>
          <w:rPr>
            <w:rStyle w:val="Style10"/>
          </w:rPr>
          <w:t>См. предыдущую редакцию</w:t>
        </w:r>
      </w:hyperlink>
    </w:p>
    <w:p>
      <w:pPr>
        <w:sectPr>
          <w:type w:val="continuous"/>
          <w:pgSz w:orient="landscape" w:w="16838" w:h="11906"/>
          <w:pgMar w:left="964" w:right="794" w:header="794" w:top="1077" w:footer="794" w:bottom="1077" w:gutter="0"/>
          <w:formProt w:val="false"/>
          <w:textDirection w:val="lrTb"/>
          <w:docGrid w:type="default" w:linePitch="600" w:charSpace="32768"/>
        </w:sectPr>
      </w:pPr>
    </w:p>
    <w:p>
      <w:pPr>
        <w:pStyle w:val="1"/>
        <w:numPr>
          <w:ilvl w:val="0"/>
          <w:numId w:val="1"/>
        </w:numPr>
        <w:outlineLvl w:val="0"/>
        <w:rPr/>
      </w:pPr>
      <w:r>
        <w:rPr/>
        <w:t>IV. Лекарственные препараты, которыми обеспечиваются больные болезнью Гоше</w:t>
      </w:r>
    </w:p>
    <w:p>
      <w:pPr>
        <w:pStyle w:val="Style13"/>
        <w:rPr/>
      </w:pPr>
      <w:r>
        <w:rPr/>
      </w:r>
    </w:p>
    <w:tbl>
      <w:tblPr>
        <w:tblW w:w="15137" w:type="dxa"/>
        <w:jc w:val="left"/>
        <w:tblInd w:w="0" w:type="dxa"/>
        <w:tblBorders>
          <w:top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716"/>
        <w:gridCol w:w="6174"/>
        <w:gridCol w:w="7247"/>
      </w:tblGrid>
      <w:tr>
        <w:trPr/>
        <w:tc>
          <w:tcPr>
            <w:tcW w:w="171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Код АТХ</w:t>
            </w:r>
          </w:p>
        </w:tc>
        <w:tc>
          <w:tcPr>
            <w:tcW w:w="617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Анатомо-терапевтическо-химическая классификация (АТХ)</w:t>
            </w:r>
          </w:p>
        </w:tc>
        <w:tc>
          <w:tcPr>
            <w:tcW w:w="7247" w:type="dxa"/>
            <w:tcBorders>
              <w:top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Лекарственные препараты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пищеварительный тракт и обмен веществ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A16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A16A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59" w:name="anchor3044"/>
            <w:bookmarkEnd w:id="159"/>
            <w:r>
              <w:rPr/>
              <w:t>А16АВ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ферментные препараты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велаглюцераза альфа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имиглюцераза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талиглюцераза альфа</w:t>
            </w:r>
          </w:p>
        </w:tc>
      </w:tr>
    </w:tbl>
    <w:p>
      <w:pPr>
        <w:sectPr>
          <w:type w:val="continuous"/>
          <w:pgSz w:orient="landscape" w:w="16838" w:h="11906"/>
          <w:pgMar w:left="794" w:right="794" w:header="794" w:top="1077" w:footer="794" w:bottom="107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Style18"/>
        <w:shd w:fill="F0F0F0" w:val="clear"/>
        <w:rPr>
          <w:sz w:val="16"/>
        </w:rPr>
      </w:pPr>
      <w:r>
        <w:rPr>
          <w:sz w:val="16"/>
        </w:rPr>
        <w:t>Информация об изменениях:</w:t>
      </w:r>
    </w:p>
    <w:p>
      <w:pPr>
        <w:pStyle w:val="Style18"/>
        <w:rPr/>
      </w:pPr>
      <w:bookmarkStart w:id="160" w:name="anchor3005"/>
      <w:bookmarkEnd w:id="160"/>
      <w:r>
        <w:rPr/>
        <w:t xml:space="preserve">Раздел V изменен с 1 января 2022 г. - </w:t>
      </w:r>
      <w:hyperlink r:id="rId30">
        <w:r>
          <w:rPr>
            <w:rStyle w:val="Style10"/>
          </w:rPr>
          <w:t>Распоряжение</w:t>
        </w:r>
      </w:hyperlink>
      <w:r>
        <w:rPr/>
        <w:t xml:space="preserve"> Правительства России от 23 декабря 2021 г. N 3781-Р</w:t>
      </w:r>
    </w:p>
    <w:p>
      <w:pPr>
        <w:pStyle w:val="Style18"/>
        <w:rPr/>
      </w:pPr>
      <w:hyperlink r:id="rId31">
        <w:r>
          <w:rPr>
            <w:rStyle w:val="Style10"/>
          </w:rPr>
          <w:t>См. предыдущую редакцию</w:t>
        </w:r>
      </w:hyperlink>
    </w:p>
    <w:p>
      <w:pPr>
        <w:sectPr>
          <w:type w:val="continuous"/>
          <w:pgSz w:orient="landscape" w:w="16838" w:h="11906"/>
          <w:pgMar w:left="964" w:right="794" w:header="794" w:top="1077" w:footer="794" w:bottom="1077" w:gutter="0"/>
          <w:formProt w:val="false"/>
          <w:textDirection w:val="lrTb"/>
          <w:docGrid w:type="default" w:linePitch="600" w:charSpace="32768"/>
        </w:sectPr>
      </w:pPr>
    </w:p>
    <w:p>
      <w:pPr>
        <w:pStyle w:val="1"/>
        <w:numPr>
          <w:ilvl w:val="0"/>
          <w:numId w:val="1"/>
        </w:numPr>
        <w:outlineLvl w:val="0"/>
        <w:rPr/>
      </w:pPr>
      <w:r>
        <w:rPr/>
        <w:t>V. Лекарственные препараты, которыми обеспечиваются больные злокачественными новообразованиями лимфоидной, кроветворной и родственных им тканей (хронический миелоидный лейкоз, макроглобулинемия Вальденстрема, множественная миелома, фолликулярная (нодулярная) неходжкинская лимфома, мелкоклеточная (диффузная) неходжкинская лимфома, мелкоклеточная с расщепленными ядрами (диффузная) неходжкинская лимфома, крупноклеточная (диффузная) неходжкинская лимфома, иммунобластная (диффузная) неходжкинская лимфома, другие типы диффузных неходжкинских лимфом, диффузная неходжкинская лимфома неуточненная, другие и неуточненные типы неходжкинской лимфомы, хронический лимфоцитарный лейкоз)</w:t>
      </w:r>
    </w:p>
    <w:p>
      <w:pPr>
        <w:pStyle w:val="Style13"/>
        <w:rPr/>
      </w:pPr>
      <w:r>
        <w:rPr/>
      </w:r>
    </w:p>
    <w:tbl>
      <w:tblPr>
        <w:tblW w:w="15137" w:type="dxa"/>
        <w:jc w:val="left"/>
        <w:tblInd w:w="0" w:type="dxa"/>
        <w:tblBorders>
          <w:top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716"/>
        <w:gridCol w:w="6174"/>
        <w:gridCol w:w="7247"/>
      </w:tblGrid>
      <w:tr>
        <w:trPr/>
        <w:tc>
          <w:tcPr>
            <w:tcW w:w="171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Код АТХ</w:t>
            </w:r>
          </w:p>
        </w:tc>
        <w:tc>
          <w:tcPr>
            <w:tcW w:w="617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Анатомо-терапевтическо-химическая классификация (АТХ)</w:t>
            </w:r>
          </w:p>
        </w:tc>
        <w:tc>
          <w:tcPr>
            <w:tcW w:w="7247" w:type="dxa"/>
            <w:tcBorders>
              <w:top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Лекарственные препараты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противоопухолевые препараты и иммуномодуляторы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L01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противоопухолевые препараты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L01B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антиметаболиты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L01BB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аналоги пурина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флударабин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L01X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противоопухолевые препараты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L01XC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моноклональные антитела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даратумумаб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ритуксимаб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L01XE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протеинкиназы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иматиниб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61" w:name="anchor3058"/>
            <w:bookmarkEnd w:id="161"/>
            <w:r>
              <w:rPr/>
              <w:t>L01XX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прочие противоопухолевые препараты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бортезомиб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иксазомиб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62" w:name="anchor3059"/>
            <w:bookmarkEnd w:id="162"/>
            <w:r>
              <w:rPr/>
              <w:t>L04AX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иммунодепрессанты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леналидомид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помалидомид</w:t>
            </w:r>
          </w:p>
        </w:tc>
      </w:tr>
    </w:tbl>
    <w:p>
      <w:pPr>
        <w:sectPr>
          <w:type w:val="continuous"/>
          <w:pgSz w:orient="landscape" w:w="16838" w:h="11906"/>
          <w:pgMar w:left="794" w:right="794" w:header="794" w:top="1077" w:footer="794" w:bottom="107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Style18"/>
        <w:shd w:fill="F0F0F0" w:val="clear"/>
        <w:rPr>
          <w:sz w:val="16"/>
        </w:rPr>
      </w:pPr>
      <w:r>
        <w:rPr>
          <w:sz w:val="16"/>
        </w:rPr>
        <w:t>Информация об изменениях:</w:t>
      </w:r>
    </w:p>
    <w:p>
      <w:pPr>
        <w:pStyle w:val="Style18"/>
        <w:rPr/>
      </w:pPr>
      <w:bookmarkStart w:id="163" w:name="anchor3006"/>
      <w:bookmarkEnd w:id="163"/>
      <w:r>
        <w:rPr/>
        <w:t xml:space="preserve">Раздел VI изменен с 18 июня 2024 г. - </w:t>
      </w:r>
      <w:hyperlink r:id="rId32">
        <w:r>
          <w:rPr>
            <w:rStyle w:val="Style10"/>
          </w:rPr>
          <w:t>Распоряжение</w:t>
        </w:r>
      </w:hyperlink>
      <w:r>
        <w:rPr/>
        <w:t xml:space="preserve"> Правительства России от 16 апреля 2024 г. N 938-Р</w:t>
      </w:r>
    </w:p>
    <w:p>
      <w:pPr>
        <w:pStyle w:val="Style18"/>
        <w:rPr/>
      </w:pPr>
      <w:hyperlink w:anchor="anchor3006">
        <w:r>
          <w:rPr>
            <w:rStyle w:val="Style10"/>
          </w:rPr>
          <w:t>См. предыдущую редакцию</w:t>
        </w:r>
      </w:hyperlink>
    </w:p>
    <w:p>
      <w:pPr>
        <w:sectPr>
          <w:type w:val="continuous"/>
          <w:pgSz w:orient="landscape" w:w="16838" w:h="11906"/>
          <w:pgMar w:left="964" w:right="794" w:header="794" w:top="1077" w:footer="794" w:bottom="1077" w:gutter="0"/>
          <w:formProt w:val="false"/>
          <w:textDirection w:val="lrTb"/>
          <w:docGrid w:type="default" w:linePitch="600" w:charSpace="32768"/>
        </w:sectPr>
      </w:pPr>
    </w:p>
    <w:p>
      <w:pPr>
        <w:pStyle w:val="1"/>
        <w:numPr>
          <w:ilvl w:val="0"/>
          <w:numId w:val="1"/>
        </w:numPr>
        <w:outlineLvl w:val="0"/>
        <w:rPr/>
      </w:pPr>
      <w:r>
        <w:rPr/>
        <w:t>VI. Лекарственные препараты, которыми обеспечиваются больные рассеянным склерозом</w:t>
      </w:r>
    </w:p>
    <w:p>
      <w:pPr>
        <w:pStyle w:val="Style13"/>
        <w:rPr/>
      </w:pPr>
      <w:r>
        <w:rPr/>
      </w:r>
    </w:p>
    <w:tbl>
      <w:tblPr>
        <w:tblW w:w="15137" w:type="dxa"/>
        <w:jc w:val="left"/>
        <w:tblInd w:w="0" w:type="dxa"/>
        <w:tblBorders>
          <w:top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716"/>
        <w:gridCol w:w="6174"/>
        <w:gridCol w:w="7247"/>
      </w:tblGrid>
      <w:tr>
        <w:trPr/>
        <w:tc>
          <w:tcPr>
            <w:tcW w:w="171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Код АТХ</w:t>
            </w:r>
          </w:p>
        </w:tc>
        <w:tc>
          <w:tcPr>
            <w:tcW w:w="617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Анатомо-терапевтическо-химическая классификация (АТХ)</w:t>
            </w:r>
          </w:p>
        </w:tc>
        <w:tc>
          <w:tcPr>
            <w:tcW w:w="7247" w:type="dxa"/>
            <w:tcBorders>
              <w:top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Лекарственные препараты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L03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иммуностимуляторы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L03A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иммуностимуляторы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64" w:name="anchor3063"/>
            <w:bookmarkEnd w:id="164"/>
            <w:r>
              <w:rPr/>
              <w:t>L03AB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интерфероны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интерферон бета-1a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интерферон бета-1b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пэгинтерферон бета-1a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сампэгинтерферон бета-1а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L03AX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иммуностимуляторы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глатирамера ацетат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L04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иммунодепрессанты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L04A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иммунодепрессанты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65" w:name="anchor3067"/>
            <w:bookmarkEnd w:id="165"/>
            <w:r>
              <w:rPr/>
              <w:t>L04AА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селективные иммунодепрессанты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алемтузумаб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дивозилимаб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кладрибин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натализумаб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окрелизумаб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терифлуномид</w:t>
            </w:r>
          </w:p>
        </w:tc>
      </w:tr>
    </w:tbl>
    <w:p>
      <w:pPr>
        <w:pStyle w:val="Style13"/>
        <w:rPr/>
      </w:pPr>
      <w:r>
        <w:rPr/>
      </w:r>
    </w:p>
    <w:p>
      <w:pPr>
        <w:pStyle w:val="1"/>
        <w:numPr>
          <w:ilvl w:val="0"/>
          <w:numId w:val="1"/>
        </w:numPr>
        <w:outlineLvl w:val="0"/>
        <w:rPr/>
      </w:pPr>
      <w:bookmarkStart w:id="166" w:name="anchor3007"/>
      <w:bookmarkEnd w:id="166"/>
      <w:r>
        <w:rPr/>
        <w:t>VII. Лекарственные препараты, которыми обеспечиваются пациенты после трансплантации органов и (или) тканей</w:t>
      </w:r>
    </w:p>
    <w:p>
      <w:pPr>
        <w:pStyle w:val="Style13"/>
        <w:rPr/>
      </w:pPr>
      <w:r>
        <w:rPr/>
      </w:r>
    </w:p>
    <w:tbl>
      <w:tblPr>
        <w:tblW w:w="15137" w:type="dxa"/>
        <w:jc w:val="left"/>
        <w:tblInd w:w="0" w:type="dxa"/>
        <w:tblBorders>
          <w:top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716"/>
        <w:gridCol w:w="6174"/>
        <w:gridCol w:w="7247"/>
      </w:tblGrid>
      <w:tr>
        <w:trPr/>
        <w:tc>
          <w:tcPr>
            <w:tcW w:w="171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Код АТХ</w:t>
            </w:r>
          </w:p>
        </w:tc>
        <w:tc>
          <w:tcPr>
            <w:tcW w:w="617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Анатомо-терапевтическо-химическая классификация (АТХ)</w:t>
            </w:r>
          </w:p>
        </w:tc>
        <w:tc>
          <w:tcPr>
            <w:tcW w:w="7247" w:type="dxa"/>
            <w:tcBorders>
              <w:top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Лекарственные препараты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противоопухолевые препараты и иммуномодуляторы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L04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иммунодепрессанты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L04A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иммунодепрессанты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L04AA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селективные иммунодепрессанты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микофенолата мофетил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микофеноловая кислота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эверолимус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L04AD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кальциневрина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такролимус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циклоспорин</w:t>
            </w:r>
          </w:p>
        </w:tc>
      </w:tr>
    </w:tbl>
    <w:p>
      <w:pPr>
        <w:pStyle w:val="Style13"/>
        <w:rPr/>
      </w:pPr>
      <w:r>
        <w:rPr/>
      </w:r>
    </w:p>
    <w:p>
      <w:pPr>
        <w:pStyle w:val="1"/>
        <w:numPr>
          <w:ilvl w:val="0"/>
          <w:numId w:val="1"/>
        </w:numPr>
        <w:outlineLvl w:val="0"/>
        <w:rPr/>
      </w:pPr>
      <w:bookmarkStart w:id="167" w:name="anchor3008"/>
      <w:bookmarkEnd w:id="167"/>
      <w:r>
        <w:rPr/>
        <w:t>VIII. Лекарственные препараты, которыми обеспечиваются больные гемолитико-уремическим синдромом</w:t>
      </w:r>
    </w:p>
    <w:p>
      <w:pPr>
        <w:pStyle w:val="Style13"/>
        <w:rPr/>
      </w:pPr>
      <w:r>
        <w:rPr/>
      </w:r>
    </w:p>
    <w:tbl>
      <w:tblPr>
        <w:tblW w:w="15137" w:type="dxa"/>
        <w:jc w:val="left"/>
        <w:tblInd w:w="0" w:type="dxa"/>
        <w:tblBorders>
          <w:top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716"/>
        <w:gridCol w:w="6174"/>
        <w:gridCol w:w="7247"/>
      </w:tblGrid>
      <w:tr>
        <w:trPr/>
        <w:tc>
          <w:tcPr>
            <w:tcW w:w="171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Код АТХ</w:t>
            </w:r>
          </w:p>
        </w:tc>
        <w:tc>
          <w:tcPr>
            <w:tcW w:w="617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Анатомо-терапевтическо-химическая классификация (АТХ)</w:t>
            </w:r>
          </w:p>
        </w:tc>
        <w:tc>
          <w:tcPr>
            <w:tcW w:w="7247" w:type="dxa"/>
            <w:tcBorders>
              <w:top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Лекарственные препараты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L04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иммунодепрессанты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L04A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иммунодепрессанты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L04AA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селективные иммунодепрессанты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экулизумаб</w:t>
            </w:r>
          </w:p>
        </w:tc>
      </w:tr>
    </w:tbl>
    <w:p>
      <w:pPr>
        <w:pStyle w:val="Style13"/>
        <w:rPr/>
      </w:pPr>
      <w:r>
        <w:rPr/>
      </w:r>
    </w:p>
    <w:p>
      <w:pPr>
        <w:pStyle w:val="1"/>
        <w:numPr>
          <w:ilvl w:val="0"/>
          <w:numId w:val="1"/>
        </w:numPr>
        <w:outlineLvl w:val="0"/>
        <w:rPr/>
      </w:pPr>
      <w:bookmarkStart w:id="168" w:name="anchor3009"/>
      <w:bookmarkEnd w:id="168"/>
      <w:r>
        <w:rPr/>
        <w:t>IX. Лекарственные препараты, которыми обеспечиваются больные юношеским артритом с системным началом</w:t>
      </w:r>
    </w:p>
    <w:p>
      <w:pPr>
        <w:pStyle w:val="Style13"/>
        <w:rPr/>
      </w:pPr>
      <w:r>
        <w:rPr/>
      </w:r>
    </w:p>
    <w:tbl>
      <w:tblPr>
        <w:tblW w:w="15137" w:type="dxa"/>
        <w:jc w:val="left"/>
        <w:tblInd w:w="0" w:type="dxa"/>
        <w:tblBorders>
          <w:top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716"/>
        <w:gridCol w:w="6174"/>
        <w:gridCol w:w="7247"/>
      </w:tblGrid>
      <w:tr>
        <w:trPr/>
        <w:tc>
          <w:tcPr>
            <w:tcW w:w="171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Код АТХ</w:t>
            </w:r>
          </w:p>
        </w:tc>
        <w:tc>
          <w:tcPr>
            <w:tcW w:w="617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Анатомо-терапевтическо-химическая классификация (АТХ)</w:t>
            </w:r>
          </w:p>
        </w:tc>
        <w:tc>
          <w:tcPr>
            <w:tcW w:w="7247" w:type="dxa"/>
            <w:tcBorders>
              <w:top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Лекарственные препараты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L04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иммунодепрессанты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L04A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иммунодепрессанты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L04AB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фактора некроза опухоли альфа (ФНО-альфа)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адалимумаб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этанерцепт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L04AC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интерлейкина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канакинумаб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тоцилизумаб</w:t>
            </w:r>
          </w:p>
        </w:tc>
      </w:tr>
    </w:tbl>
    <w:p>
      <w:pPr>
        <w:pStyle w:val="Style13"/>
        <w:rPr/>
      </w:pPr>
      <w:r>
        <w:rPr/>
      </w:r>
    </w:p>
    <w:p>
      <w:pPr>
        <w:pStyle w:val="1"/>
        <w:numPr>
          <w:ilvl w:val="0"/>
          <w:numId w:val="1"/>
        </w:numPr>
        <w:outlineLvl w:val="0"/>
        <w:rPr/>
      </w:pPr>
      <w:bookmarkStart w:id="169" w:name="anchor3010"/>
      <w:bookmarkEnd w:id="169"/>
      <w:r>
        <w:rPr/>
        <w:t>X. Лекарственные препараты, которыми обеспечиваются больные мукополисахаридозом I типа</w:t>
      </w:r>
    </w:p>
    <w:p>
      <w:pPr>
        <w:pStyle w:val="Style13"/>
        <w:rPr/>
      </w:pPr>
      <w:r>
        <w:rPr/>
      </w:r>
    </w:p>
    <w:tbl>
      <w:tblPr>
        <w:tblW w:w="15137" w:type="dxa"/>
        <w:jc w:val="left"/>
        <w:tblInd w:w="0" w:type="dxa"/>
        <w:tblBorders>
          <w:top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716"/>
        <w:gridCol w:w="6174"/>
        <w:gridCol w:w="7247"/>
      </w:tblGrid>
      <w:tr>
        <w:trPr/>
        <w:tc>
          <w:tcPr>
            <w:tcW w:w="171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Код АТХ</w:t>
            </w:r>
          </w:p>
        </w:tc>
        <w:tc>
          <w:tcPr>
            <w:tcW w:w="617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Анатомо-терапевтическо-химическая классификация (АТХ)</w:t>
            </w:r>
          </w:p>
        </w:tc>
        <w:tc>
          <w:tcPr>
            <w:tcW w:w="7247" w:type="dxa"/>
            <w:tcBorders>
              <w:top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Лекарственные препараты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A16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A16A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A16AB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ферментные препараты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ларонидаза</w:t>
            </w:r>
          </w:p>
        </w:tc>
      </w:tr>
    </w:tbl>
    <w:p>
      <w:pPr>
        <w:pStyle w:val="Style13"/>
        <w:rPr/>
      </w:pPr>
      <w:r>
        <w:rPr/>
      </w:r>
    </w:p>
    <w:p>
      <w:pPr>
        <w:pStyle w:val="1"/>
        <w:numPr>
          <w:ilvl w:val="0"/>
          <w:numId w:val="1"/>
        </w:numPr>
        <w:outlineLvl w:val="0"/>
        <w:rPr/>
      </w:pPr>
      <w:bookmarkStart w:id="170" w:name="anchor3011"/>
      <w:bookmarkEnd w:id="170"/>
      <w:r>
        <w:rPr/>
        <w:t>XI. Лекарственные препараты, которыми обеспечиваются больные мукополисахаридозом II типа</w:t>
      </w:r>
    </w:p>
    <w:p>
      <w:pPr>
        <w:pStyle w:val="Style13"/>
        <w:rPr/>
      </w:pPr>
      <w:r>
        <w:rPr/>
      </w:r>
    </w:p>
    <w:tbl>
      <w:tblPr>
        <w:tblW w:w="15137" w:type="dxa"/>
        <w:jc w:val="left"/>
        <w:tblInd w:w="0" w:type="dxa"/>
        <w:tblBorders>
          <w:top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716"/>
        <w:gridCol w:w="6174"/>
        <w:gridCol w:w="7247"/>
      </w:tblGrid>
      <w:tr>
        <w:trPr/>
        <w:tc>
          <w:tcPr>
            <w:tcW w:w="171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Код АТХ</w:t>
            </w:r>
          </w:p>
        </w:tc>
        <w:tc>
          <w:tcPr>
            <w:tcW w:w="617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Анатомо-терапевтическо-химическая классификация (АТХ)</w:t>
            </w:r>
          </w:p>
        </w:tc>
        <w:tc>
          <w:tcPr>
            <w:tcW w:w="7247" w:type="dxa"/>
            <w:tcBorders>
              <w:top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Лекарственные препараты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A16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A16A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A16AB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ферментные препараты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идурсульфаза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идурсульфаза бета</w:t>
            </w:r>
          </w:p>
        </w:tc>
      </w:tr>
    </w:tbl>
    <w:p>
      <w:pPr>
        <w:pStyle w:val="Style13"/>
        <w:rPr/>
      </w:pPr>
      <w:r>
        <w:rPr/>
      </w:r>
    </w:p>
    <w:p>
      <w:pPr>
        <w:pStyle w:val="1"/>
        <w:numPr>
          <w:ilvl w:val="0"/>
          <w:numId w:val="1"/>
        </w:numPr>
        <w:outlineLvl w:val="0"/>
        <w:rPr/>
      </w:pPr>
      <w:bookmarkStart w:id="171" w:name="anchor3012"/>
      <w:bookmarkEnd w:id="171"/>
      <w:r>
        <w:rPr/>
        <w:t>XII. Лекарственные препараты, которыми обеспечиваются больные мукополисахаридозом VI типа</w:t>
      </w:r>
    </w:p>
    <w:p>
      <w:pPr>
        <w:pStyle w:val="Style13"/>
        <w:rPr/>
      </w:pPr>
      <w:r>
        <w:rPr/>
      </w:r>
    </w:p>
    <w:tbl>
      <w:tblPr>
        <w:tblW w:w="15137" w:type="dxa"/>
        <w:jc w:val="left"/>
        <w:tblInd w:w="0" w:type="dxa"/>
        <w:tblBorders>
          <w:top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716"/>
        <w:gridCol w:w="6174"/>
        <w:gridCol w:w="7247"/>
      </w:tblGrid>
      <w:tr>
        <w:trPr/>
        <w:tc>
          <w:tcPr>
            <w:tcW w:w="171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vAlign w:val="cente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Код АТХ</w:t>
            </w:r>
          </w:p>
        </w:tc>
        <w:tc>
          <w:tcPr>
            <w:tcW w:w="617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vAlign w:val="cente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Анатомо-терапевтическо-химическая классификация (АТХ)</w:t>
            </w:r>
          </w:p>
        </w:tc>
        <w:tc>
          <w:tcPr>
            <w:tcW w:w="7247" w:type="dxa"/>
            <w:tcBorders>
              <w:top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vAlign w:val="cente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Лекарственные препараты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A16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A16A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A16AB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ферментные препараты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галсульфаза</w:t>
            </w:r>
          </w:p>
        </w:tc>
      </w:tr>
    </w:tbl>
    <w:p>
      <w:pPr>
        <w:pStyle w:val="Style13"/>
        <w:rPr/>
      </w:pPr>
      <w:r>
        <w:rPr/>
      </w:r>
    </w:p>
    <w:p>
      <w:pPr>
        <w:sectPr>
          <w:type w:val="continuous"/>
          <w:pgSz w:orient="landscape" w:w="16838" w:h="11906"/>
          <w:pgMar w:left="794" w:right="794" w:header="794" w:top="1077" w:footer="794" w:bottom="107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Style18"/>
        <w:shd w:fill="F0F0F0" w:val="clear"/>
        <w:rPr>
          <w:sz w:val="16"/>
        </w:rPr>
      </w:pPr>
      <w:r>
        <w:rPr>
          <w:sz w:val="16"/>
        </w:rPr>
        <w:t>Информация об изменениях:</w:t>
      </w:r>
    </w:p>
    <w:p>
      <w:pPr>
        <w:pStyle w:val="Style18"/>
        <w:rPr/>
      </w:pPr>
      <w:bookmarkStart w:id="172" w:name="anchor3013"/>
      <w:bookmarkEnd w:id="172"/>
      <w:r>
        <w:rPr/>
        <w:t xml:space="preserve">Перечень дополнен разделом XIII с 26 апреля 2020 г. - </w:t>
      </w:r>
      <w:hyperlink r:id="rId33">
        <w:r>
          <w:rPr>
            <w:rStyle w:val="Style10"/>
          </w:rPr>
          <w:t>Распоряжение</w:t>
        </w:r>
      </w:hyperlink>
      <w:r>
        <w:rPr/>
        <w:t xml:space="preserve"> Правительства России от 26 апреля 2020 г. N 1142-Р</w:t>
      </w:r>
    </w:p>
    <w:p>
      <w:pPr>
        <w:sectPr>
          <w:type w:val="continuous"/>
          <w:pgSz w:orient="landscape" w:w="16838" w:h="11906"/>
          <w:pgMar w:left="964" w:right="794" w:header="794" w:top="1077" w:footer="794" w:bottom="1077" w:gutter="0"/>
          <w:formProt w:val="false"/>
          <w:textDirection w:val="lrTb"/>
          <w:docGrid w:type="default" w:linePitch="600" w:charSpace="32768"/>
        </w:sectPr>
      </w:pPr>
    </w:p>
    <w:p>
      <w:pPr>
        <w:pStyle w:val="1"/>
        <w:numPr>
          <w:ilvl w:val="0"/>
          <w:numId w:val="1"/>
        </w:numPr>
        <w:outlineLvl w:val="0"/>
        <w:rPr/>
      </w:pPr>
      <w:r>
        <w:rPr/>
        <w:t>XIII. Лекарственные препараты, которыми обеспечиваются больные апластической анемией неуточненной</w:t>
      </w:r>
    </w:p>
    <w:p>
      <w:pPr>
        <w:pStyle w:val="Style13"/>
        <w:rPr/>
      </w:pPr>
      <w:r>
        <w:rPr/>
      </w:r>
    </w:p>
    <w:tbl>
      <w:tblPr>
        <w:tblW w:w="15137" w:type="dxa"/>
        <w:jc w:val="left"/>
        <w:tblInd w:w="0" w:type="dxa"/>
        <w:tblBorders>
          <w:top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716"/>
        <w:gridCol w:w="6174"/>
        <w:gridCol w:w="7247"/>
      </w:tblGrid>
      <w:tr>
        <w:trPr/>
        <w:tc>
          <w:tcPr>
            <w:tcW w:w="171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Код АТХ</w:t>
            </w:r>
          </w:p>
        </w:tc>
        <w:tc>
          <w:tcPr>
            <w:tcW w:w="617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Анатомно-терапевтическо-химическая классификация (АТХ)</w:t>
            </w:r>
          </w:p>
        </w:tc>
        <w:tc>
          <w:tcPr>
            <w:tcW w:w="7247" w:type="dxa"/>
            <w:tcBorders>
              <w:top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Лекарственные препараты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противоопухолевые препараты и иммуномодуляторы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L04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иммунодепрессанты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L04A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иммунодепрессанты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L04AD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кальциневрина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циклоспорин</w:t>
            </w:r>
          </w:p>
        </w:tc>
      </w:tr>
    </w:tbl>
    <w:p>
      <w:pPr>
        <w:pStyle w:val="Style13"/>
        <w:rPr/>
      </w:pPr>
      <w:r>
        <w:rPr/>
      </w:r>
    </w:p>
    <w:p>
      <w:pPr>
        <w:sectPr>
          <w:type w:val="continuous"/>
          <w:pgSz w:orient="landscape" w:w="16838" w:h="11906"/>
          <w:pgMar w:left="794" w:right="794" w:header="794" w:top="1077" w:footer="794" w:bottom="107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Style18"/>
        <w:shd w:fill="F0F0F0" w:val="clear"/>
        <w:rPr>
          <w:sz w:val="16"/>
        </w:rPr>
      </w:pPr>
      <w:r>
        <w:rPr>
          <w:sz w:val="16"/>
        </w:rPr>
        <w:t>Информация об изменениях:</w:t>
      </w:r>
    </w:p>
    <w:p>
      <w:pPr>
        <w:pStyle w:val="Style18"/>
        <w:rPr/>
      </w:pPr>
      <w:bookmarkStart w:id="173" w:name="anchor3014"/>
      <w:bookmarkEnd w:id="173"/>
      <w:r>
        <w:rPr/>
        <w:t xml:space="preserve">Перечень дополнен разделом XIV с 26 апреля 2020 г. - </w:t>
      </w:r>
      <w:hyperlink r:id="rId34">
        <w:r>
          <w:rPr>
            <w:rStyle w:val="Style10"/>
          </w:rPr>
          <w:t>Распоряжение</w:t>
        </w:r>
      </w:hyperlink>
      <w:r>
        <w:rPr/>
        <w:t xml:space="preserve"> Правительства России от 26 апреля 2020 г. N 1142-Р</w:t>
      </w:r>
    </w:p>
    <w:p>
      <w:pPr>
        <w:sectPr>
          <w:type w:val="continuous"/>
          <w:pgSz w:orient="landscape" w:w="16838" w:h="11906"/>
          <w:pgMar w:left="964" w:right="794" w:header="794" w:top="1077" w:footer="794" w:bottom="1077" w:gutter="0"/>
          <w:formProt w:val="false"/>
          <w:textDirection w:val="lrTb"/>
          <w:docGrid w:type="default" w:linePitch="600" w:charSpace="32768"/>
        </w:sectPr>
      </w:pPr>
    </w:p>
    <w:p>
      <w:pPr>
        <w:pStyle w:val="1"/>
        <w:numPr>
          <w:ilvl w:val="0"/>
          <w:numId w:val="1"/>
        </w:numPr>
        <w:outlineLvl w:val="0"/>
        <w:rPr/>
      </w:pPr>
      <w:r>
        <w:rPr/>
        <w:t>XIV. Лекарственные препараты, которыми обеспечиваются больные наследственным дефицитом факторов II (фибриногена), VII (лабильного), X (Стюарта - Прауэра)</w:t>
      </w:r>
    </w:p>
    <w:p>
      <w:pPr>
        <w:pStyle w:val="Style13"/>
        <w:rPr/>
      </w:pPr>
      <w:r>
        <w:rPr/>
      </w:r>
    </w:p>
    <w:tbl>
      <w:tblPr>
        <w:tblW w:w="15137" w:type="dxa"/>
        <w:jc w:val="left"/>
        <w:tblInd w:w="0" w:type="dxa"/>
        <w:tblBorders>
          <w:top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716"/>
        <w:gridCol w:w="6174"/>
        <w:gridCol w:w="7247"/>
      </w:tblGrid>
      <w:tr>
        <w:trPr/>
        <w:tc>
          <w:tcPr>
            <w:tcW w:w="171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Код АТХ</w:t>
            </w:r>
          </w:p>
        </w:tc>
        <w:tc>
          <w:tcPr>
            <w:tcW w:w="617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Анатомно-терапевтическо-химическая классификация (АТХ)</w:t>
            </w:r>
          </w:p>
        </w:tc>
        <w:tc>
          <w:tcPr>
            <w:tcW w:w="7247" w:type="dxa"/>
            <w:tcBorders>
              <w:top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Лекарственные препараты</w:t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кровь и система кроветворения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B02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гемостатические средства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B02В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витамин К и другие гемостатики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716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B02ВD</w:t>
            </w:r>
          </w:p>
        </w:tc>
        <w:tc>
          <w:tcPr>
            <w:tcW w:w="6174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факторы свертывания крови</w:t>
            </w:r>
          </w:p>
        </w:tc>
        <w:tc>
          <w:tcPr>
            <w:tcW w:w="7247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эптаког альфа (активированный)</w:t>
            </w:r>
          </w:p>
        </w:tc>
      </w:tr>
    </w:tbl>
    <w:p>
      <w:pPr>
        <w:pStyle w:val="Style13"/>
        <w:rPr/>
      </w:pPr>
      <w:r>
        <w:rPr/>
      </w:r>
    </w:p>
    <w:p>
      <w:pPr>
        <w:pStyle w:val="Style13"/>
        <w:ind w:left="0" w:right="0" w:firstLine="680"/>
        <w:jc w:val="right"/>
        <w:rPr>
          <w:b/>
          <w:color w:val="26282F"/>
        </w:rPr>
      </w:pPr>
      <w:bookmarkStart w:id="174" w:name="anchor4000"/>
      <w:bookmarkEnd w:id="174"/>
      <w:r>
        <w:rPr>
          <w:b/>
          <w:color w:val="26282F"/>
        </w:rPr>
        <w:t xml:space="preserve">Приложение N 4 к </w:t>
      </w:r>
      <w:hyperlink w:anchor="anchor0">
        <w:r>
          <w:rPr>
            <w:rStyle w:val="Style10"/>
            <w:b/>
            <w:color w:val="26282F"/>
          </w:rPr>
          <w:t>распоряжению</w:t>
        </w:r>
      </w:hyperlink>
      <w:r>
        <w:rPr>
          <w:b/>
          <w:color w:val="26282F"/>
        </w:rPr>
        <w:t xml:space="preserve"> Правительства Российской Федерации от 12 октября 2019 г. N 2406-р</w:t>
      </w:r>
    </w:p>
    <w:p>
      <w:pPr>
        <w:pStyle w:val="Style13"/>
        <w:rPr/>
      </w:pPr>
      <w:r>
        <w:rPr/>
      </w:r>
    </w:p>
    <w:p>
      <w:pPr>
        <w:pStyle w:val="1"/>
        <w:numPr>
          <w:ilvl w:val="0"/>
          <w:numId w:val="1"/>
        </w:numPr>
        <w:outlineLvl w:val="0"/>
        <w:rPr/>
      </w:pPr>
      <w:r>
        <w:rPr/>
        <w:t>Минимальный ассортимент лекарственных препаратов, необходимых для оказания медицинской помощи</w:t>
      </w:r>
    </w:p>
    <w:p>
      <w:pPr>
        <w:sectPr>
          <w:type w:val="continuous"/>
          <w:pgSz w:orient="landscape" w:w="16838" w:h="11906"/>
          <w:pgMar w:left="794" w:right="794" w:header="794" w:top="1077" w:footer="794" w:bottom="107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Style20"/>
        <w:rPr/>
      </w:pPr>
      <w:r>
        <w:rPr/>
        <w:t>С изменениями и дополнениями от:</w:t>
      </w:r>
    </w:p>
    <w:p>
      <w:pPr>
        <w:pStyle w:val="Style20"/>
        <w:rPr/>
      </w:pPr>
      <w:r>
        <w:rPr/>
        <w:t>24 августа, 24 декабря 2022 г.</w:t>
      </w:r>
    </w:p>
    <w:p>
      <w:pPr>
        <w:sectPr>
          <w:type w:val="continuous"/>
          <w:pgSz w:orient="landscape" w:w="16838" w:h="11906"/>
          <w:pgMar w:left="1154" w:right="1154" w:header="794" w:top="1077" w:footer="794" w:bottom="1077" w:gutter="0"/>
          <w:formProt w:val="false"/>
          <w:textDirection w:val="lrTb"/>
          <w:docGrid w:type="default" w:linePitch="600" w:charSpace="32768"/>
        </w:sectPr>
      </w:pPr>
    </w:p>
    <w:p>
      <w:pPr>
        <w:pStyle w:val="Style15"/>
        <w:shd w:fill="F0F0F0" w:val="clear"/>
        <w:rPr>
          <w:sz w:val="16"/>
        </w:rPr>
      </w:pPr>
      <w:r>
        <w:rPr>
          <w:sz w:val="16"/>
        </w:rPr>
        <w:t>ГАРАНТ:</w:t>
      </w:r>
    </w:p>
    <w:p>
      <w:pPr>
        <w:pStyle w:val="Style15"/>
        <w:rPr/>
      </w:pPr>
      <w:r>
        <w:rPr/>
        <w:t xml:space="preserve">См. </w:t>
      </w:r>
      <w:hyperlink r:id="rId35">
        <w:r>
          <w:rPr>
            <w:rStyle w:val="Style10"/>
          </w:rPr>
          <w:t>Сравнительную таблицу</w:t>
        </w:r>
      </w:hyperlink>
      <w:r>
        <w:rPr/>
        <w:t xml:space="preserve"> настоящего минимального ассортимента и </w:t>
      </w:r>
      <w:hyperlink r:id="rId36">
        <w:r>
          <w:rPr>
            <w:rStyle w:val="Style10"/>
          </w:rPr>
          <w:t>минимального ассортимента</w:t>
        </w:r>
      </w:hyperlink>
      <w:r>
        <w:rPr/>
        <w:t xml:space="preserve">, утвержденного </w:t>
      </w:r>
      <w:hyperlink r:id="rId37">
        <w:r>
          <w:rPr>
            <w:rStyle w:val="Style10"/>
          </w:rPr>
          <w:t>распоряжением</w:t>
        </w:r>
      </w:hyperlink>
      <w:r>
        <w:rPr/>
        <w:t xml:space="preserve"> Правительства РФ от 10 декабря 2018 г. N 2738-р (на 2019 год)</w:t>
      </w:r>
    </w:p>
    <w:p>
      <w:pPr>
        <w:sectPr>
          <w:type w:val="continuous"/>
          <w:pgSz w:orient="landscape" w:w="16838" w:h="11906"/>
          <w:pgMar w:left="964" w:right="794" w:header="794" w:top="1077" w:footer="794" w:bottom="1077" w:gutter="0"/>
          <w:formProt w:val="false"/>
          <w:textDirection w:val="lrTb"/>
          <w:docGrid w:type="default" w:linePitch="600" w:charSpace="32768"/>
        </w:sectPr>
      </w:pPr>
    </w:p>
    <w:p>
      <w:pPr>
        <w:pStyle w:val="Style18"/>
        <w:shd w:fill="F0F0F0" w:val="clear"/>
        <w:rPr>
          <w:sz w:val="16"/>
        </w:rPr>
      </w:pPr>
      <w:r>
        <w:rPr>
          <w:sz w:val="16"/>
        </w:rPr>
        <w:t>Информация об изменениях:</w:t>
      </w:r>
    </w:p>
    <w:p>
      <w:pPr>
        <w:pStyle w:val="Style18"/>
        <w:rPr/>
      </w:pPr>
      <w:bookmarkStart w:id="175" w:name="anchor4100"/>
      <w:bookmarkEnd w:id="175"/>
      <w:r>
        <w:rPr/>
        <w:t xml:space="preserve">Раздел I изменен с 28 февраля 2023 г. - </w:t>
      </w:r>
      <w:hyperlink r:id="rId38">
        <w:r>
          <w:rPr>
            <w:rStyle w:val="Style10"/>
          </w:rPr>
          <w:t>Распоряжение</w:t>
        </w:r>
      </w:hyperlink>
      <w:r>
        <w:rPr/>
        <w:t xml:space="preserve"> Правительства России от 24 декабря 2022 г. N 4173-Р</w:t>
      </w:r>
    </w:p>
    <w:p>
      <w:pPr>
        <w:pStyle w:val="Style18"/>
        <w:rPr/>
      </w:pPr>
      <w:hyperlink r:id="rId39">
        <w:r>
          <w:rPr>
            <w:rStyle w:val="Style10"/>
          </w:rPr>
          <w:t>См. предыдущую редакцию</w:t>
        </w:r>
      </w:hyperlink>
    </w:p>
    <w:p>
      <w:pPr>
        <w:sectPr>
          <w:type w:val="continuous"/>
          <w:pgSz w:orient="landscape" w:w="16838" w:h="11906"/>
          <w:pgMar w:left="964" w:right="794" w:header="794" w:top="1077" w:footer="794" w:bottom="1077" w:gutter="0"/>
          <w:formProt w:val="false"/>
          <w:textDirection w:val="lrTb"/>
          <w:docGrid w:type="default" w:linePitch="600" w:charSpace="32768"/>
        </w:sectPr>
      </w:pPr>
    </w:p>
    <w:p>
      <w:pPr>
        <w:pStyle w:val="1"/>
        <w:numPr>
          <w:ilvl w:val="0"/>
          <w:numId w:val="1"/>
        </w:numPr>
        <w:outlineLvl w:val="0"/>
        <w:rPr/>
      </w:pPr>
      <w:r>
        <w:rPr/>
        <w:t>I. Для аптек (готовых лекарственных форм, производственных, производственных с правом изготовления асептических лекарственных препаратов)</w:t>
      </w:r>
    </w:p>
    <w:p>
      <w:pPr>
        <w:pStyle w:val="Style13"/>
        <w:rPr/>
      </w:pPr>
      <w:r>
        <w:rPr/>
      </w:r>
    </w:p>
    <w:tbl>
      <w:tblPr>
        <w:tblW w:w="15137" w:type="dxa"/>
        <w:jc w:val="left"/>
        <w:tblInd w:w="0" w:type="dxa"/>
        <w:tblBorders>
          <w:top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531"/>
        <w:gridCol w:w="4365"/>
        <w:gridCol w:w="3798"/>
        <w:gridCol w:w="5443"/>
      </w:tblGrid>
      <w:tr>
        <w:trPr/>
        <w:tc>
          <w:tcPr>
            <w:tcW w:w="153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Код АТХ</w:t>
            </w:r>
          </w:p>
        </w:tc>
        <w:tc>
          <w:tcPr>
            <w:tcW w:w="436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Анатомо-терапевтическо-химическая классификация (АТХ)</w:t>
            </w:r>
          </w:p>
        </w:tc>
        <w:tc>
          <w:tcPr>
            <w:tcW w:w="379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Лекарственные препараты</w:t>
            </w:r>
          </w:p>
        </w:tc>
        <w:tc>
          <w:tcPr>
            <w:tcW w:w="5443" w:type="dxa"/>
            <w:tcBorders>
              <w:top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Лекарственные формы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пищеварительный тракт и обмен веществ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A02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заболеваний, связанных с нарушением кислотности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A02B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76" w:name="anchor4104"/>
            <w:bookmarkEnd w:id="176"/>
            <w:r>
              <w:rPr/>
              <w:t>A02BA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блокаторы H2-гистаминовых рецепторов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фамотидин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A02BC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протонного насоса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омепразол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или 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A02BX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висмута трикалия дицитрат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A03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функциональных нарушений желудочно-кишечного тракта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A03A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функциональных нарушений желудочно-кишечного тракта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A03AD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папаверин и его производные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дротаверин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A06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слабительные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A06A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слабительные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A06AB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контактные слабительные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бисакодил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суппозитории ректальные;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сеннозиды А и В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A07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A07D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препараты, снижающие моторику желудочно-кишечного тракта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A07DA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препараты, снижающие моторику желудочно-кишечного тракта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лоперамид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или 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A07F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противодиарейные микроорганизмы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77" w:name="anchor4117"/>
            <w:bookmarkEnd w:id="177"/>
            <w:r>
              <w:rPr/>
              <w:t>A07FA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противодиарейные микроорганизмы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бифидобактерии бифидум или пробиотик из бифидобактерий бифидум однокомпонентный сорбированный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или порошок для приема внутрь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A09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препараты, способствующие пищеварению, включая ферментные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A09A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препараты, способствующие пищеварению, включая ферментные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A09AA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ферментные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панкреатин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или 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витамины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A11G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аскорбиновая кислота (витамин C), включая комбинации с другими средствами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A11GA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аскорбиновая кислота (витамин С)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аскорбиновая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драже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или 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сердечно-сосудистая система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заболеваний сердца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C01D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вазодилататоры для лечения заболеваний сердца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C01DA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органические нитраты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изосорбида динитрат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изосорбида мононитрат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или 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нитроглицерин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спрей подъязычный дозированный;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C03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диуретики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C03A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тиазидные диуретики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C03AA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тиазиды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гидрохлоротиазид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C03C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"петлевые" диуретики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C03CA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сульфонамиды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фуросемид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C03D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калийсберегающие диуретики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C03DA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антагонисты альдостерона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спиронолактон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или 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C07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бета-адреноблокаторы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C07A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бета-адреноблокаторы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C07AB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селективные бета-адреноблокаторы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атенолол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C08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блокаторы кальциевых каналов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C08C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C08CA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дигидропиридина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амлодипин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нифедипин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C08D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селективные блокаторы кальциевых каналов с прямым действием на сердце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C08DA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фенилалкиламина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верапамил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C09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средства, действующие на ренин-ангиотензиновую систему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C09A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АПФ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C09AA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АПФ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каптоприл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эналаприл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C09C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антагонисты рецепторов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ангиотензина II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C09CA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антагонисты рецепторов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ангиотензина II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лозартан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С10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гиполипидемические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C10A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гиполипидемические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C10AA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ГМГ-КоА-редуктазы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аторвастатин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капсулы,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или таблетки, покрытые оболочкой,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или 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мочеполовая система и половые гормоны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противомикробные препараты и антисептики, применяемые в гинекологии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G01A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G01AF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имидазола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клотримазол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гель вагинальный,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или таблетки вагинальные,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или суппозитории вагинальные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H02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кортикостероиды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H02A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кортикостероиды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H02AB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глюкокортикоиды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гидрокортизон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крем для наружного применения или мазь для наружного применения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дексаметазон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противомикробные препараты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антибактериальные препараты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тетрациклины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тетрациклины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доксициклин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или 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амфениколы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амфениколы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хлорамфеникол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бета-лактамные антибактериальные препараты: пенициллины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J01CA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пенициллины широкого спектра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амоксициллин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или 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порошок для приготовления суспензии для приема внутрь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сульфаниламиды и триметоприм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J01EE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ко-тримоксазол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суспензия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J01M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антибактериальные препараты, производные хинолона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J01MA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фторхинолоны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ципрофлоксацин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глазные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или капли глазные и ушные;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капли ушные;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J02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противогрибковые препараты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J02A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противогрибковые препараты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J02AC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триазола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флуконазол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J05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противовирусные препараты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J05A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противовирусные препараты прямого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J05AB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нуклеозиды и нуклеотиды, кроме ингибиторов обратной транскриптазы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ацикловир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крем для наружного применения или мазь для наружного применения;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J05AH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ингибиторы нейраминидазы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осельтамивир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J05AX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прочие противовирусные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имидазолилэтанамид пентандиовой кислоты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кагоцел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умифеновир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или 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костно-мышечная система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M01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противовоспалительные и противоревматические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M01A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нестероидные противовоспалительные и противоревматические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M01AB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уксусной кислоты и родственные соединения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диклофенак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глазные;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M01AE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пропионовой кислоты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ибупрофен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или 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суспензия для приема внутрь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нервная система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 02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анальгетики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 02B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анальгетики и антипиретики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 02BA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салициловая кислота и ее производные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ацетилсалициловая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78" w:name="anchor4105"/>
            <w:bookmarkEnd w:id="178"/>
            <w:r>
              <w:rPr/>
              <w:t>N02BE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анилиды</w:t>
            </w:r>
          </w:p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парацетамол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приема внутрь, или суспензия для приема внутрь, или раствор для приема внутрь (для детей), или суспензия для приема внутрь (для детей);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суппозитории ректальные;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дыхательная система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R03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обструктивных заболеваний дыхательных путей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R03A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адренергические средства для ингаляционного введения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R03AC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селективные бета 2-адреномиметики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сальбутамол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аэрозоль для ингаляций дозированный или раствор для ингаляций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R03B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R03BA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глюкокортикоиды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беклометазон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аэрозоль для ингаляций дозированный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R03D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R03DA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ксантины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аминофиллин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R05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противокашлевые препараты и средства для лечения простудных заболеваний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R05C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отхаркивающие препараты, кроме комбинаций с противокашлевыми средствами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R05CB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муколитические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ацетилцистеин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гранулы для приготовления раствора для приема внутрь или порошок для приготовления раствора для приема внутрь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R06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антигистаминные средства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R06A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антигистаминные средства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R06AC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замещенные этилендиамины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хлоропирамин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R06AX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антигистаминные средства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лоратадин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сироп;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органы чувств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офтальмологические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противомикробные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антибиотики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тетрациклин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мазь глазная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противоглаукомные препараты и миотические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S01ED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бета-адреноблокаторы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тимолол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глазные</w:t>
            </w:r>
          </w:p>
        </w:tc>
      </w:tr>
    </w:tbl>
    <w:p>
      <w:pPr>
        <w:pStyle w:val="Style13"/>
        <w:rPr/>
      </w:pPr>
      <w:r>
        <w:rPr/>
      </w:r>
    </w:p>
    <w:p>
      <w:pPr>
        <w:sectPr>
          <w:type w:val="continuous"/>
          <w:pgSz w:orient="landscape" w:w="16838" w:h="11906"/>
          <w:pgMar w:left="794" w:right="794" w:header="794" w:top="1077" w:footer="794" w:bottom="107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Style18"/>
        <w:shd w:fill="F0F0F0" w:val="clear"/>
        <w:rPr>
          <w:sz w:val="16"/>
        </w:rPr>
      </w:pPr>
      <w:r>
        <w:rPr>
          <w:sz w:val="16"/>
        </w:rPr>
        <w:t>Информация об изменениях:</w:t>
      </w:r>
    </w:p>
    <w:p>
      <w:pPr>
        <w:pStyle w:val="Style18"/>
        <w:rPr/>
      </w:pPr>
      <w:bookmarkStart w:id="179" w:name="anchor4001"/>
      <w:bookmarkEnd w:id="179"/>
      <w:r>
        <w:rPr/>
        <w:t xml:space="preserve">Раздел II изменен с 28 февраля 2023 г. - </w:t>
      </w:r>
      <w:hyperlink r:id="rId40">
        <w:r>
          <w:rPr>
            <w:rStyle w:val="Style10"/>
          </w:rPr>
          <w:t>Распоряжение</w:t>
        </w:r>
      </w:hyperlink>
      <w:r>
        <w:rPr/>
        <w:t xml:space="preserve"> Правительства России от 24 декабря 2022 г. N 4173-Р</w:t>
      </w:r>
    </w:p>
    <w:p>
      <w:pPr>
        <w:pStyle w:val="Style18"/>
        <w:rPr/>
      </w:pPr>
      <w:hyperlink r:id="rId41">
        <w:r>
          <w:rPr>
            <w:rStyle w:val="Style10"/>
          </w:rPr>
          <w:t>См. предыдущую редакцию</w:t>
        </w:r>
      </w:hyperlink>
    </w:p>
    <w:p>
      <w:pPr>
        <w:sectPr>
          <w:type w:val="continuous"/>
          <w:pgSz w:orient="landscape" w:w="16838" w:h="11906"/>
          <w:pgMar w:left="964" w:right="794" w:header="794" w:top="1077" w:footer="794" w:bottom="1077" w:gutter="0"/>
          <w:formProt w:val="false"/>
          <w:textDirection w:val="lrTb"/>
          <w:docGrid w:type="default" w:linePitch="600" w:charSpace="32768"/>
        </w:sectPr>
      </w:pPr>
    </w:p>
    <w:p>
      <w:pPr>
        <w:pStyle w:val="1"/>
        <w:numPr>
          <w:ilvl w:val="0"/>
          <w:numId w:val="1"/>
        </w:numPr>
        <w:outlineLvl w:val="0"/>
        <w:rPr/>
      </w:pPr>
      <w:r>
        <w:rPr/>
        <w:t>II. Для аптечных пунктов, аптечных киосков и индивидуальных предпринимателей, имеющих лицензию на фармацевтическую деятельность</w:t>
      </w:r>
    </w:p>
    <w:p>
      <w:pPr>
        <w:pStyle w:val="Style13"/>
        <w:rPr/>
      </w:pPr>
      <w:r>
        <w:rPr/>
      </w:r>
    </w:p>
    <w:tbl>
      <w:tblPr>
        <w:tblW w:w="15137" w:type="dxa"/>
        <w:jc w:val="left"/>
        <w:tblInd w:w="0" w:type="dxa"/>
        <w:tblBorders>
          <w:top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531"/>
        <w:gridCol w:w="4365"/>
        <w:gridCol w:w="3798"/>
        <w:gridCol w:w="5443"/>
      </w:tblGrid>
      <w:tr>
        <w:trPr/>
        <w:tc>
          <w:tcPr>
            <w:tcW w:w="153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Код АТХ</w:t>
            </w:r>
          </w:p>
        </w:tc>
        <w:tc>
          <w:tcPr>
            <w:tcW w:w="436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Анатомо-терапевтическо-химическая классификация (АТХ)</w:t>
            </w:r>
          </w:p>
        </w:tc>
        <w:tc>
          <w:tcPr>
            <w:tcW w:w="379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Лекарственные препараты</w:t>
            </w:r>
          </w:p>
        </w:tc>
        <w:tc>
          <w:tcPr>
            <w:tcW w:w="5443" w:type="dxa"/>
            <w:tcBorders>
              <w:top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Лекарственные формы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пищеварительный тракт и обмен веществ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A02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заболеваний, связанных с нарушением кислотности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A02B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A02BX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висмута трикалия дицитрат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таблетки, покрытые пленочной оболочкой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A03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функциональных нарушений желудочно-кишечного тракта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A03A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функциональных нарушений желудочно-кишечного тракта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A03AD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папаверин и его производные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дротаверин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A06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слабительные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A06A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слабительные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A06AB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контактные слабительные средства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бисакодил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суппозитории ректальные;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сеннозиды А и В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A07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A07D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препараты, снижающие моторику желудочно-кишечного тракта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A07DA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препараты, снижающие моторику желудочно-кишечного тракта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лоперамид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или 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A07F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противодиарейные микроорганизмы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80" w:name="anchor4115"/>
            <w:bookmarkEnd w:id="180"/>
            <w:r>
              <w:rPr/>
              <w:t>A07FA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противодиарейные микроорганизмы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бифидобактерии бифидум или пробиотик из бифидобактерий бифидум однокомпонентный сорбированный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 или порошок для приема внутрь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A09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препараты, способствующие пищеварению, включая ферментные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A09A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препараты, способствующие пищеварению, включая ферментные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A09AA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ферментные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панкреатин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или 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витамины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A11G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аскорбиновая кислота (витамин C), включая комбинации с другими средствами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A11GA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аскорбиновая кислота (витамин С)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аскорбиновая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драже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или 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сердечно-сосудистая система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препараты для лечения заболеваний сердца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C01D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вазодилататоры для лечения заболеваний сердца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C01DA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органические нитраты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нитроглицерин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спрей подъязычный дозированный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мочеполовая система и половые гормоны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противомикробные препараты и антисептики, применяемые в гинекологии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G01A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G01AF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имидазола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клотримазол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гель вагинальный,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или таблетки вагинальные,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или суппозитории вагинальные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H02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кортикостероиды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H02A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кортикостероиды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H02AB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глюкокортикоиды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гидрокортизон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крем для наружного применения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или мазь для наружного применения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противомикробные препараты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J05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противовирусные препараты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J05A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противовирусные препараты прямого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J05AX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прочие противовирусные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имидазолилэтанамид пентандиовой кислоты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кагоцел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умифеновир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или 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костно-мышечная система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M01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противовоспалительные и противоревматические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M01A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нестероидные противовоспалительные и противоревматические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M01AB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уксусной кислоты и родственные соединения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диклофенак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капли глазные;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M01AE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производные пропионовой кислоты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ибупрофен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капсулы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или таблетки;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суспензия для приема внутрь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нервная система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 02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анальгетики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 02B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анальгетики и антипиретики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 02BA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салициловая кислота и ее производные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ацетилсалициловая кислота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bookmarkStart w:id="181" w:name="anchor4147"/>
            <w:bookmarkEnd w:id="181"/>
            <w:r>
              <w:rPr/>
              <w:t>N02BE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анилиды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парацетамол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раствор для приема внутрь, или суспензия для приема внутрь, или раствор для приема внутрь (для детей), или суспензия для приема внутрь (для детей);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суппозитории ректальные;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дыхательная система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R05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противокашлевые препараты и средства для лечения простудных заболеваний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R05C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отхаркивающие препараты, кроме комбинаций с противокашлевыми средствами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R05CB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муколитические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ацетилцистеин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гранулы для приготовления раствора для приема внутрь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или порошок для приготовления раствора для приема внутрь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R06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антигистаминные средства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R06A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антигистаминные средства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R06AX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другие антигистаминные средства системного действия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лоратадин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сироп для приема внутрь;</w:t>
            </w:r>
          </w:p>
          <w:p>
            <w:pPr>
              <w:pStyle w:val="Style17"/>
              <w:ind w:left="0" w:right="0" w:hanging="0"/>
              <w:rPr/>
            </w:pPr>
            <w:r>
              <w:rPr/>
              <w:t>таблетки</w:t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органы чувств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офтальмологические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противомикробные препараты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1531" w:type="dxa"/>
            <w:tcBorders/>
            <w:shd w:fill="auto" w:val="clear"/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S01AA</w:t>
            </w:r>
          </w:p>
        </w:tc>
        <w:tc>
          <w:tcPr>
            <w:tcW w:w="4365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антибиотики</w:t>
            </w:r>
          </w:p>
        </w:tc>
        <w:tc>
          <w:tcPr>
            <w:tcW w:w="3798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тетрациклин</w:t>
            </w:r>
          </w:p>
        </w:tc>
        <w:tc>
          <w:tcPr>
            <w:tcW w:w="5443" w:type="dxa"/>
            <w:tcBorders/>
            <w:shd w:fill="auto" w:val="clear"/>
          </w:tcPr>
          <w:p>
            <w:pPr>
              <w:pStyle w:val="Style17"/>
              <w:ind w:left="0" w:right="0" w:hanging="0"/>
              <w:rPr/>
            </w:pPr>
            <w:r>
              <w:rPr/>
              <w:t>мазь глазная</w:t>
            </w:r>
          </w:p>
        </w:tc>
      </w:tr>
    </w:tbl>
    <w:p>
      <w:pPr>
        <w:sectPr>
          <w:type w:val="continuous"/>
          <w:pgSz w:orient="landscape" w:w="16838" w:h="11906"/>
          <w:pgMar w:left="794" w:right="794" w:header="794" w:top="1077" w:footer="794" w:bottom="107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Normal"/>
        <w:rPr/>
      </w:pPr>
      <w:r>
        <w:rPr/>
      </w:r>
    </w:p>
    <w:p>
      <w:pPr>
        <w:pStyle w:val="Style13"/>
        <w:rPr/>
      </w:pPr>
      <w:r>
        <w:rPr/>
      </w:r>
    </w:p>
    <w:sectPr>
      <w:headerReference w:type="default" r:id="rId42"/>
      <w:footerReference w:type="default" r:id="rId43"/>
      <w:type w:val="nextPage"/>
      <w:pgSz w:w="11906" w:h="16838"/>
      <w:pgMar w:left="794" w:right="794" w:header="794" w:top="1077" w:footer="794" w:bottom="107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auto"/>
    <w:pitch w:val="default"/>
  </w:font>
  <w:font w:name="Courier New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0318" w:type="dxa"/>
      <w:jc w:val="left"/>
      <w:tblInd w:w="0" w:type="dxa"/>
      <w:tblBorders/>
      <w:tblCellMar>
        <w:top w:w="0" w:type="dxa"/>
        <w:left w:w="0" w:type="dxa"/>
        <w:bottom w:w="0" w:type="dxa"/>
        <w:right w:w="0" w:type="dxa"/>
      </w:tblCellMar>
    </w:tblPr>
    <w:tblGrid>
      <w:gridCol w:w="3439"/>
      <w:gridCol w:w="3439"/>
      <w:gridCol w:w="3440"/>
    </w:tblGrid>
    <w:tr>
      <w:trPr/>
      <w:tc>
        <w:tcPr>
          <w:tcW w:w="3439" w:type="dxa"/>
          <w:tcBorders/>
          <w:shd w:fill="auto" w:val="clear"/>
        </w:tcPr>
        <w:p>
          <w:pPr>
            <w:pStyle w:val="Normal"/>
            <w:ind w:left="0" w:right="0" w:hanging="0"/>
            <w:jc w:val="left"/>
            <w:rPr>
              <w:rFonts w:ascii="Times New Roman" w:hAnsi="Times New Roman"/>
              <w:sz w:val="20"/>
            </w:rPr>
          </w:pPr>
          <w:r>
            <w:rPr>
              <w:sz w:val="20"/>
            </w:rPr>
            <w:fldChar w:fldCharType="begin" w:fldLock="true"/>
          </w:r>
          <w:r>
            <w:rPr>
              <w:sz w:val="20"/>
            </w:rPr>
            <w:instrText> DATE \@"dd.MM.yyyy" </w:instrText>
          </w:r>
          <w:r>
            <w:rPr>
              <w:sz w:val="20"/>
            </w:rPr>
            <w:fldChar w:fldCharType="separate"/>
          </w:r>
          <w:r>
            <w:rPr>
              <w:sz w:val="20"/>
            </w:rPr>
            <w:t>01.08.2024</w:t>
          </w:r>
          <w:r>
            <w:rPr>
              <w:sz w:val="20"/>
            </w:rPr>
            <w:fldChar w:fldCharType="end"/>
          </w:r>
          <w:r>
            <w:rPr>
              <w:sz w:val="20"/>
            </w:rPr>
            <w:t xml:space="preserve"> </w:t>
          </w:r>
        </w:p>
      </w:tc>
      <w:tc>
        <w:tcPr>
          <w:tcW w:w="3439" w:type="dxa"/>
          <w:tcBorders/>
          <w:shd w:fill="auto" w:val="clear"/>
        </w:tcPr>
        <w:p>
          <w:pPr>
            <w:pStyle w:val="Normal"/>
            <w:ind w:left="0" w:right="0" w:hanging="0"/>
            <w:jc w:val="center"/>
            <w:rPr>
              <w:rFonts w:ascii="Times New Roman" w:hAnsi="Times New Roman"/>
              <w:sz w:val="20"/>
            </w:rPr>
          </w:pPr>
          <w:r>
            <w:rPr>
              <w:sz w:val="20"/>
            </w:rPr>
            <w:t xml:space="preserve">Система ГАРАНТ </w:t>
          </w:r>
        </w:p>
      </w:tc>
      <w:tc>
        <w:tcPr>
          <w:tcW w:w="3440" w:type="dxa"/>
          <w:tcBorders/>
          <w:shd w:fill="auto" w:val="clear"/>
        </w:tcPr>
        <w:p>
          <w:pPr>
            <w:pStyle w:val="Normal"/>
            <w:ind w:left="0" w:right="0" w:hanging="0"/>
            <w:jc w:val="right"/>
            <w:rPr>
              <w:rFonts w:ascii="Times New Roman" w:hAnsi="Times New Roman"/>
              <w:sz w:val="20"/>
            </w:rPr>
          </w:pPr>
          <w:r>
            <w:rPr>
              <w:sz w:val="20"/>
            </w:rPr>
            <w:fldChar w:fldCharType="begin"/>
          </w:r>
          <w:r>
            <w:rPr>
              <w:sz w:val="20"/>
            </w:rPr>
            <w:instrText> PAGE </w:instrText>
          </w:r>
          <w:r>
            <w:rPr>
              <w:sz w:val="20"/>
            </w:rPr>
            <w:fldChar w:fldCharType="separate"/>
          </w:r>
          <w:r>
            <w:rPr>
              <w:sz w:val="20"/>
            </w:rPr>
            <w:t>1</w:t>
          </w:r>
          <w:r>
            <w:rPr>
              <w:sz w:val="20"/>
            </w:rPr>
            <w:fldChar w:fldCharType="end"/>
          </w:r>
          <w:r>
            <w:rPr>
              <w:sz w:val="20"/>
            </w:rPr>
            <w:t>/</w:t>
          </w:r>
          <w:r>
            <w:rPr>
              <w:sz w:val="20"/>
            </w:rPr>
            <w:fldChar w:fldCharType="begin"/>
          </w:r>
          <w:r>
            <w:rPr>
              <w:sz w:val="20"/>
            </w:rPr>
            <w:instrText> NUMPAGES \* ARABIC </w:instrText>
          </w:r>
          <w:r>
            <w:rPr>
              <w:sz w:val="20"/>
            </w:rPr>
            <w:fldChar w:fldCharType="separate"/>
          </w:r>
          <w:r>
            <w:rPr>
              <w:sz w:val="20"/>
            </w:rPr>
            <w:t>93</w:t>
          </w:r>
          <w:r>
            <w:rPr>
              <w:sz w:val="20"/>
            </w:rPr>
            <w:fldChar w:fldCharType="end"/>
          </w:r>
          <w:r>
            <w:rPr>
              <w:sz w:val="20"/>
            </w:rPr>
            <w:t xml:space="preserve"> </w:t>
          </w:r>
        </w:p>
      </w:tc>
    </w:tr>
  </w:tbl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5250" w:type="dxa"/>
      <w:jc w:val="left"/>
      <w:tblInd w:w="0" w:type="dxa"/>
      <w:tblBorders/>
      <w:tblCellMar>
        <w:top w:w="0" w:type="dxa"/>
        <w:left w:w="0" w:type="dxa"/>
        <w:bottom w:w="0" w:type="dxa"/>
        <w:right w:w="0" w:type="dxa"/>
      </w:tblCellMar>
    </w:tblPr>
    <w:tblGrid>
      <w:gridCol w:w="5083"/>
      <w:gridCol w:w="5083"/>
      <w:gridCol w:w="5084"/>
    </w:tblGrid>
    <w:tr>
      <w:trPr/>
      <w:tc>
        <w:tcPr>
          <w:tcW w:w="5083" w:type="dxa"/>
          <w:tcBorders/>
          <w:shd w:fill="auto" w:val="clear"/>
        </w:tcPr>
        <w:p>
          <w:pPr>
            <w:pStyle w:val="Normal"/>
            <w:ind w:left="0" w:right="0" w:hanging="0"/>
            <w:jc w:val="left"/>
            <w:rPr>
              <w:rFonts w:ascii="Times New Roman" w:hAnsi="Times New Roman"/>
              <w:sz w:val="20"/>
            </w:rPr>
          </w:pPr>
          <w:r>
            <w:rPr>
              <w:sz w:val="20"/>
            </w:rPr>
            <w:fldChar w:fldCharType="begin" w:fldLock="true"/>
          </w:r>
          <w:r>
            <w:rPr>
              <w:sz w:val="20"/>
            </w:rPr>
            <w:instrText> DATE \@"dd.MM.yyyy" </w:instrText>
          </w:r>
          <w:r>
            <w:rPr>
              <w:sz w:val="20"/>
            </w:rPr>
            <w:fldChar w:fldCharType="separate"/>
          </w:r>
          <w:r>
            <w:rPr>
              <w:sz w:val="20"/>
            </w:rPr>
            <w:t>01.08.2024</w:t>
          </w:r>
          <w:r>
            <w:rPr>
              <w:sz w:val="20"/>
            </w:rPr>
            <w:fldChar w:fldCharType="end"/>
          </w:r>
          <w:r>
            <w:rPr>
              <w:sz w:val="20"/>
            </w:rPr>
            <w:t xml:space="preserve"> </w:t>
          </w:r>
        </w:p>
      </w:tc>
      <w:tc>
        <w:tcPr>
          <w:tcW w:w="5083" w:type="dxa"/>
          <w:tcBorders/>
          <w:shd w:fill="auto" w:val="clear"/>
        </w:tcPr>
        <w:p>
          <w:pPr>
            <w:pStyle w:val="Normal"/>
            <w:ind w:left="0" w:right="0" w:hanging="0"/>
            <w:jc w:val="center"/>
            <w:rPr>
              <w:rFonts w:ascii="Times New Roman" w:hAnsi="Times New Roman"/>
              <w:sz w:val="20"/>
            </w:rPr>
          </w:pPr>
          <w:r>
            <w:rPr>
              <w:sz w:val="20"/>
            </w:rPr>
            <w:t xml:space="preserve">Система ГАРАНТ </w:t>
          </w:r>
        </w:p>
      </w:tc>
      <w:tc>
        <w:tcPr>
          <w:tcW w:w="5084" w:type="dxa"/>
          <w:tcBorders/>
          <w:shd w:fill="auto" w:val="clear"/>
        </w:tcPr>
        <w:p>
          <w:pPr>
            <w:pStyle w:val="Normal"/>
            <w:ind w:left="0" w:right="0" w:hanging="0"/>
            <w:jc w:val="right"/>
            <w:rPr>
              <w:rFonts w:ascii="Times New Roman" w:hAnsi="Times New Roman"/>
              <w:sz w:val="20"/>
            </w:rPr>
          </w:pPr>
          <w:r>
            <w:rPr>
              <w:sz w:val="20"/>
            </w:rPr>
            <w:fldChar w:fldCharType="begin"/>
          </w:r>
          <w:r>
            <w:rPr>
              <w:sz w:val="20"/>
            </w:rPr>
            <w:instrText> PAGE </w:instrText>
          </w:r>
          <w:r>
            <w:rPr>
              <w:sz w:val="20"/>
            </w:rPr>
            <w:fldChar w:fldCharType="separate"/>
          </w:r>
          <w:r>
            <w:rPr>
              <w:sz w:val="20"/>
            </w:rPr>
            <w:t>92</w:t>
          </w:r>
          <w:r>
            <w:rPr>
              <w:sz w:val="20"/>
            </w:rPr>
            <w:fldChar w:fldCharType="end"/>
          </w:r>
          <w:r>
            <w:rPr>
              <w:sz w:val="20"/>
            </w:rPr>
            <w:t>/</w:t>
          </w:r>
          <w:r>
            <w:rPr>
              <w:sz w:val="20"/>
            </w:rPr>
            <w:fldChar w:fldCharType="begin"/>
          </w:r>
          <w:r>
            <w:rPr>
              <w:sz w:val="20"/>
            </w:rPr>
            <w:instrText> NUMPAGES \* ARABIC </w:instrText>
          </w:r>
          <w:r>
            <w:rPr>
              <w:sz w:val="20"/>
            </w:rPr>
            <w:fldChar w:fldCharType="separate"/>
          </w:r>
          <w:r>
            <w:rPr>
              <w:sz w:val="20"/>
            </w:rPr>
            <w:t>93</w:t>
          </w:r>
          <w:r>
            <w:rPr>
              <w:sz w:val="20"/>
            </w:rPr>
            <w:fldChar w:fldCharType="end"/>
          </w:r>
          <w:r>
            <w:rPr>
              <w:sz w:val="20"/>
            </w:rPr>
            <w:t xml:space="preserve"> </w:t>
          </w:r>
        </w:p>
      </w:tc>
    </w:tr>
  </w:tbl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0318" w:type="dxa"/>
      <w:jc w:val="left"/>
      <w:tblInd w:w="0" w:type="dxa"/>
      <w:tblBorders/>
      <w:tblCellMar>
        <w:top w:w="0" w:type="dxa"/>
        <w:left w:w="0" w:type="dxa"/>
        <w:bottom w:w="0" w:type="dxa"/>
        <w:right w:w="0" w:type="dxa"/>
      </w:tblCellMar>
    </w:tblPr>
    <w:tblGrid>
      <w:gridCol w:w="3439"/>
      <w:gridCol w:w="3439"/>
      <w:gridCol w:w="3440"/>
    </w:tblGrid>
    <w:tr>
      <w:trPr/>
      <w:tc>
        <w:tcPr>
          <w:tcW w:w="3439" w:type="dxa"/>
          <w:tcBorders/>
          <w:shd w:fill="auto" w:val="clear"/>
        </w:tcPr>
        <w:p>
          <w:pPr>
            <w:pStyle w:val="Normal"/>
            <w:ind w:left="0" w:right="0" w:hanging="0"/>
            <w:jc w:val="left"/>
            <w:rPr>
              <w:rFonts w:ascii="Times New Roman" w:hAnsi="Times New Roman"/>
              <w:sz w:val="20"/>
            </w:rPr>
          </w:pPr>
          <w:r>
            <w:rPr>
              <w:sz w:val="20"/>
            </w:rPr>
            <w:fldChar w:fldCharType="begin" w:fldLock="true"/>
          </w:r>
          <w:r>
            <w:rPr>
              <w:sz w:val="20"/>
            </w:rPr>
            <w:instrText> DATE \@"dd.MM.yyyy" </w:instrText>
          </w:r>
          <w:r>
            <w:rPr>
              <w:sz w:val="20"/>
            </w:rPr>
            <w:fldChar w:fldCharType="separate"/>
          </w:r>
          <w:r>
            <w:rPr>
              <w:sz w:val="20"/>
            </w:rPr>
            <w:t>01.08.2024</w:t>
          </w:r>
          <w:r>
            <w:rPr>
              <w:sz w:val="20"/>
            </w:rPr>
            <w:fldChar w:fldCharType="end"/>
          </w:r>
          <w:r>
            <w:rPr>
              <w:sz w:val="20"/>
            </w:rPr>
            <w:t xml:space="preserve"> </w:t>
          </w:r>
        </w:p>
      </w:tc>
      <w:tc>
        <w:tcPr>
          <w:tcW w:w="3439" w:type="dxa"/>
          <w:tcBorders/>
          <w:shd w:fill="auto" w:val="clear"/>
        </w:tcPr>
        <w:p>
          <w:pPr>
            <w:pStyle w:val="Normal"/>
            <w:ind w:left="0" w:right="0" w:hanging="0"/>
            <w:jc w:val="center"/>
            <w:rPr>
              <w:rFonts w:ascii="Times New Roman" w:hAnsi="Times New Roman"/>
              <w:sz w:val="20"/>
            </w:rPr>
          </w:pPr>
          <w:r>
            <w:rPr>
              <w:sz w:val="20"/>
            </w:rPr>
            <w:t xml:space="preserve">Система ГАРАНТ </w:t>
          </w:r>
        </w:p>
      </w:tc>
      <w:tc>
        <w:tcPr>
          <w:tcW w:w="3440" w:type="dxa"/>
          <w:tcBorders/>
          <w:shd w:fill="auto" w:val="clear"/>
        </w:tcPr>
        <w:p>
          <w:pPr>
            <w:pStyle w:val="Normal"/>
            <w:ind w:left="0" w:right="0" w:hanging="0"/>
            <w:jc w:val="right"/>
            <w:rPr>
              <w:rFonts w:ascii="Times New Roman" w:hAnsi="Times New Roman"/>
              <w:sz w:val="20"/>
            </w:rPr>
          </w:pPr>
          <w:r>
            <w:rPr>
              <w:sz w:val="20"/>
            </w:rPr>
            <w:fldChar w:fldCharType="begin"/>
          </w:r>
          <w:r>
            <w:rPr>
              <w:sz w:val="20"/>
            </w:rPr>
            <w:instrText> PAGE </w:instrText>
          </w:r>
          <w:r>
            <w:rPr>
              <w:sz w:val="20"/>
            </w:rPr>
            <w:fldChar w:fldCharType="separate"/>
          </w:r>
          <w:r>
            <w:rPr>
              <w:sz w:val="20"/>
            </w:rPr>
            <w:t>93</w:t>
          </w:r>
          <w:r>
            <w:rPr>
              <w:sz w:val="20"/>
            </w:rPr>
            <w:fldChar w:fldCharType="end"/>
          </w:r>
          <w:r>
            <w:rPr>
              <w:sz w:val="20"/>
            </w:rPr>
            <w:t>/</w:t>
          </w:r>
          <w:r>
            <w:rPr>
              <w:sz w:val="20"/>
            </w:rPr>
            <w:fldChar w:fldCharType="begin"/>
          </w:r>
          <w:r>
            <w:rPr>
              <w:sz w:val="20"/>
            </w:rPr>
            <w:instrText> NUMPAGES \* ARABIC </w:instrText>
          </w:r>
          <w:r>
            <w:rPr>
              <w:sz w:val="20"/>
            </w:rPr>
            <w:fldChar w:fldCharType="separate"/>
          </w:r>
          <w:r>
            <w:rPr>
              <w:sz w:val="20"/>
            </w:rPr>
            <w:t>93</w:t>
          </w:r>
          <w:r>
            <w:rPr>
              <w:sz w:val="20"/>
            </w:rPr>
            <w:fldChar w:fldCharType="end"/>
          </w:r>
          <w:r>
            <w:rPr>
              <w:sz w:val="20"/>
            </w:rPr>
            <w:t xml:space="preserve"> </w:t>
          </w:r>
        </w:p>
      </w:tc>
    </w:tr>
  </w:tbl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ind w:left="0" w:right="0" w:hanging="0"/>
      <w:jc w:val="left"/>
      <w:rPr>
        <w:rFonts w:ascii="Times New Roman" w:hAnsi="Times New Roman"/>
        <w:sz w:val="20"/>
      </w:rPr>
    </w:pPr>
    <w:r>
      <w:rPr>
        <w:sz w:val="20"/>
      </w:rPr>
      <w:t>Распоряжение Правительства РФ от 12 октября 2019 г. N 2406-р Об утверждении перечня жизненно необ...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ind w:left="0" w:right="0" w:hanging="0"/>
      <w:jc w:val="left"/>
      <w:rPr>
        <w:rFonts w:ascii="Times New Roman" w:hAnsi="Times New Roman"/>
        <w:sz w:val="20"/>
      </w:rPr>
    </w:pPr>
    <w:r>
      <w:rPr>
        <w:sz w:val="20"/>
      </w:rPr>
      <w:t>Распоряжение Правительства РФ от 12 октября 2019 г. N 2406-р Об утверждении перечня жизненно необ...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ind w:left="0" w:right="0" w:hanging="0"/>
      <w:jc w:val="left"/>
      <w:rPr>
        <w:rFonts w:ascii="Times New Roman" w:hAnsi="Times New Roman"/>
        <w:sz w:val="20"/>
      </w:rPr>
    </w:pPr>
    <w:r>
      <w:rPr>
        <w:sz w:val="20"/>
      </w:rPr>
      <w:t>Распоряжение Правительства РФ от 12 октября 2019 г. N 2406-р Об утверждении перечня жизненно необ...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color w:val="000000"/>
        <w:szCs w:val="24"/>
        <w:lang w:val="ru-RU" w:eastAsia="ru-RU" w:bidi="ru-RU"/>
      </w:rPr>
    </w:rPrDefault>
    <w:pPrDefault>
      <w:pPr/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before="0" w:after="0"/>
      <w:ind w:left="0" w:right="0" w:firstLine="720"/>
      <w:jc w:val="both"/>
    </w:pPr>
    <w:rPr>
      <w:rFonts w:ascii="Times New Roman" w:hAnsi="Times New Roman" w:eastAsia="DejaVu Sans" w:cs="DejaVu Sans"/>
      <w:color w:val="000000"/>
      <w:sz w:val="24"/>
      <w:szCs w:val="24"/>
      <w:lang w:val="ru-RU" w:eastAsia="ru-RU" w:bidi="ru-RU"/>
    </w:rPr>
  </w:style>
  <w:style w:type="paragraph" w:styleId="1">
    <w:name w:val="Heading 1"/>
    <w:basedOn w:val="Style11"/>
    <w:qFormat/>
    <w:pPr/>
    <w:rPr/>
  </w:style>
  <w:style w:type="paragraph" w:styleId="2">
    <w:name w:val="Heading 2"/>
    <w:basedOn w:val="Style11"/>
    <w:qFormat/>
    <w:pPr/>
    <w:rPr/>
  </w:style>
  <w:style w:type="paragraph" w:styleId="3">
    <w:name w:val="Heading 3"/>
    <w:basedOn w:val="Style11"/>
    <w:qFormat/>
    <w:pPr/>
    <w:rPr/>
  </w:style>
  <w:style w:type="paragraph" w:styleId="4">
    <w:name w:val="Heading 4"/>
    <w:basedOn w:val="Style11"/>
    <w:qFormat/>
    <w:pPr/>
    <w:rPr/>
  </w:style>
  <w:style w:type="character" w:styleId="Style10">
    <w:name w:val="Интернет-ссылка"/>
    <w:rPr>
      <w:color w:val="000080"/>
      <w:u w:val="single"/>
      <w:lang w:val="zxx" w:eastAsia="zxx" w:bidi="zxx"/>
    </w:rPr>
  </w:style>
  <w:style w:type="paragraph" w:styleId="Normal1">
    <w:name w:val="LO-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DejaVu Sans" w:cs="DejaVu Sans"/>
      <w:color w:val="000000"/>
      <w:sz w:val="24"/>
      <w:szCs w:val="24"/>
      <w:lang w:val="ru-RU" w:eastAsia="ru-RU" w:bidi="ru-RU"/>
    </w:rPr>
  </w:style>
  <w:style w:type="paragraph" w:styleId="Preformatted">
    <w:name w:val="Preformatted"/>
    <w:qFormat/>
    <w:pPr>
      <w:widowControl/>
      <w:suppressAutoHyphens w:val="false"/>
      <w:kinsoku w:val="true"/>
      <w:overflowPunct w:val="true"/>
      <w:autoSpaceDE w:val="true"/>
      <w:bidi w:val="0"/>
      <w:spacing w:before="0" w:after="0"/>
      <w:ind w:left="0" w:right="0" w:hanging="0"/>
      <w:jc w:val="both"/>
    </w:pPr>
    <w:rPr>
      <w:rFonts w:ascii="Courier New" w:hAnsi="Courier New" w:eastAsia="Symbol" w:cs="Wingdings"/>
      <w:color w:val="000000"/>
      <w:sz w:val="24"/>
      <w:szCs w:val="24"/>
      <w:lang w:val="ru-RU" w:eastAsia="ru-RU" w:bidi="ru-RU"/>
    </w:rPr>
  </w:style>
  <w:style w:type="paragraph" w:styleId="Style11">
    <w:name w:val="Заголовок"/>
    <w:basedOn w:val="Normal"/>
    <w:qFormat/>
    <w:pPr>
      <w:keepNext w:val="true"/>
      <w:spacing w:before="240" w:after="120"/>
      <w:jc w:val="center"/>
    </w:pPr>
    <w:rPr>
      <w:rFonts w:ascii="Times New Roman" w:hAnsi="Times New Roman"/>
      <w:b/>
    </w:rPr>
  </w:style>
  <w:style w:type="paragraph" w:styleId="Style12">
    <w:name w:val="Body Text"/>
    <w:basedOn w:val="Normal"/>
    <w:pPr>
      <w:spacing w:lineRule="auto" w:line="276" w:before="0" w:after="140"/>
    </w:pPr>
    <w:rPr/>
  </w:style>
  <w:style w:type="paragraph" w:styleId="Style13">
    <w:name w:val="Нормальный"/>
    <w:basedOn w:val="Normal"/>
    <w:qFormat/>
    <w:pPr/>
    <w:rPr/>
  </w:style>
  <w:style w:type="paragraph" w:styleId="OEM">
    <w:name w:val="Нормальный (OEM)"/>
    <w:basedOn w:val="Preformatted"/>
    <w:qFormat/>
    <w:pPr/>
    <w:rPr/>
  </w:style>
  <w:style w:type="paragraph" w:styleId="Style14">
    <w:name w:val="Утратил силу"/>
    <w:basedOn w:val="Normal"/>
    <w:qFormat/>
    <w:pPr/>
    <w:rPr>
      <w:strike/>
      <w:color w:val="666600"/>
    </w:rPr>
  </w:style>
  <w:style w:type="paragraph" w:styleId="Textreference">
    <w:name w:val="Text (reference)"/>
    <w:basedOn w:val="Normal"/>
    <w:qFormat/>
    <w:pPr>
      <w:spacing w:before="0" w:after="0"/>
      <w:ind w:left="170" w:right="170" w:hanging="0"/>
      <w:jc w:val="left"/>
    </w:pPr>
    <w:rPr>
      <w:sz w:val="24"/>
    </w:rPr>
  </w:style>
  <w:style w:type="paragraph" w:styleId="Style15">
    <w:name w:val="Комментарий"/>
    <w:basedOn w:val="Textreference"/>
    <w:qFormat/>
    <w:pPr>
      <w:shd w:fill="F0F0F0" w:val="clear"/>
      <w:spacing w:before="75" w:after="0"/>
      <w:ind w:left="0" w:right="0" w:hanging="0"/>
      <w:jc w:val="both"/>
    </w:pPr>
    <w:rPr>
      <w:color w:val="353842"/>
      <w:highlight w:val="white"/>
    </w:rPr>
  </w:style>
  <w:style w:type="paragraph" w:styleId="Style16">
    <w:name w:val="Заголовок статьи"/>
    <w:basedOn w:val="Normal"/>
    <w:qFormat/>
    <w:pPr>
      <w:spacing w:before="0" w:after="0"/>
      <w:ind w:left="1612" w:right="0" w:hanging="892"/>
      <w:jc w:val="both"/>
    </w:pPr>
    <w:rPr/>
  </w:style>
  <w:style w:type="paragraph" w:styleId="Style17">
    <w:name w:val="Прижатый влево"/>
    <w:basedOn w:val="Normal"/>
    <w:qFormat/>
    <w:pPr>
      <w:suppressAutoHyphens w:val="true"/>
      <w:ind w:left="0" w:right="0" w:hanging="0"/>
      <w:jc w:val="left"/>
    </w:pPr>
    <w:rPr/>
  </w:style>
  <w:style w:type="paragraph" w:styleId="Style18">
    <w:name w:val="Информация о версии"/>
    <w:basedOn w:val="Textreference"/>
    <w:qFormat/>
    <w:pPr>
      <w:shd w:fill="F0F0F0" w:val="clear"/>
      <w:spacing w:before="75" w:after="0"/>
      <w:ind w:left="0" w:right="0" w:hanging="0"/>
      <w:jc w:val="both"/>
    </w:pPr>
    <w:rPr>
      <w:i/>
      <w:color w:val="353842"/>
      <w:highlight w:val="white"/>
    </w:rPr>
  </w:style>
  <w:style w:type="paragraph" w:styleId="Style19">
    <w:name w:val="Не вступил в силу"/>
    <w:basedOn w:val="Normal"/>
    <w:qFormat/>
    <w:pPr>
      <w:ind w:left="139" w:right="0" w:hanging="139"/>
    </w:pPr>
    <w:rPr/>
  </w:style>
  <w:style w:type="paragraph" w:styleId="Style20">
    <w:name w:val="Информация об изменениях"/>
    <w:basedOn w:val="Normal"/>
    <w:qFormat/>
    <w:pPr>
      <w:shd w:fill="EAEFED" w:val="clear"/>
      <w:spacing w:before="180" w:after="0"/>
      <w:ind w:left="360" w:right="360" w:hanging="0"/>
    </w:pPr>
    <w:rPr>
      <w:color w:val="353842"/>
      <w:sz w:val="20"/>
      <w:highlight w:val="cyan"/>
    </w:rPr>
  </w:style>
  <w:style w:type="paragraph" w:styleId="Style21">
    <w:name w:val="Заголовок ЭР (левое окно)"/>
    <w:basedOn w:val="Style11"/>
    <w:qFormat/>
    <w:pPr/>
    <w:rPr/>
  </w:style>
  <w:style w:type="paragraph" w:styleId="Style22">
    <w:name w:val="Footnote Text"/>
    <w:basedOn w:val="Normal"/>
    <w:pPr/>
    <w:rPr>
      <w:sz w:val="20"/>
    </w:rPr>
  </w:style>
  <w:style w:type="paragraph" w:styleId="Style23">
    <w:name w:val="Header"/>
    <w:basedOn w:val="Normal"/>
    <w:pPr>
      <w:suppressLineNumbers/>
      <w:tabs>
        <w:tab w:val="center" w:pos="5386" w:leader="none"/>
        <w:tab w:val="right" w:pos="10772" w:leader="none"/>
      </w:tabs>
    </w:pPr>
    <w:rPr/>
  </w:style>
  <w:style w:type="paragraph" w:styleId="Style24">
    <w:name w:val="Footer"/>
    <w:basedOn w:val="Normal"/>
    <w:pPr>
      <w:suppressLineNumbers/>
      <w:tabs>
        <w:tab w:val="center" w:pos="5386" w:leader="none"/>
        <w:tab w:val="right" w:pos="10772" w:leader="none"/>
      </w:tabs>
    </w:pPr>
    <w:rPr/>
  </w:style>
  <w:style w:type="paragraph" w:styleId="Style25">
    <w:name w:val="Содержимое таблицы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http://ivo.garant.ru/document/redirect/74753380/1001" TargetMode="External"/><Relationship Id="rId5" Type="http://schemas.openxmlformats.org/officeDocument/2006/relationships/hyperlink" Target="http://ivo.garant.ru/document/redirect/77704013/1" TargetMode="External"/><Relationship Id="rId6" Type="http://schemas.openxmlformats.org/officeDocument/2006/relationships/hyperlink" Target="http://ivo.garant.ru/document/redirect/72123048/0" TargetMode="Externa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yperlink" Target="http://ivo.garant.ru/document/redirect/408901469/1001" TargetMode="External"/><Relationship Id="rId10" Type="http://schemas.openxmlformats.org/officeDocument/2006/relationships/hyperlink" Target="http://ivo.garant.ru/document/redirect/76829966/1000" TargetMode="External"/><Relationship Id="rId11" Type="http://schemas.openxmlformats.org/officeDocument/2006/relationships/hyperlink" Target="http://ivo.garant.ru/document/redirect/5756200/0" TargetMode="External"/><Relationship Id="rId12" Type="http://schemas.openxmlformats.org/officeDocument/2006/relationships/hyperlink" Target="http://ivo.garant.ru/document/redirect/77689204/0" TargetMode="External"/><Relationship Id="rId13" Type="http://schemas.openxmlformats.org/officeDocument/2006/relationships/hyperlink" Target="http://ivo.garant.ru/document/redirect/72123048/1000" TargetMode="External"/><Relationship Id="rId14" Type="http://schemas.openxmlformats.org/officeDocument/2006/relationships/hyperlink" Target="http://ivo.garant.ru/document/redirect/72123048/0" TargetMode="External"/><Relationship Id="rId15" Type="http://schemas.openxmlformats.org/officeDocument/2006/relationships/hyperlink" Target="http://ivo.garant.ru/document/redirect/403258640/1000" TargetMode="External"/><Relationship Id="rId16" Type="http://schemas.openxmlformats.org/officeDocument/2006/relationships/hyperlink" Target="http://ivo.garant.ru/document/redirect/403258640/2000" TargetMode="External"/><Relationship Id="rId17" Type="http://schemas.openxmlformats.org/officeDocument/2006/relationships/hyperlink" Target="http://ivo.garant.ru/document/redirect/400529495/0" TargetMode="External"/><Relationship Id="rId18" Type="http://schemas.openxmlformats.org/officeDocument/2006/relationships/image" Target="media/image1.png"/><Relationship Id="rId19" Type="http://schemas.openxmlformats.org/officeDocument/2006/relationships/hyperlink" Target="http://ivo.garant.ru/document/redirect/74944537/1002" TargetMode="External"/><Relationship Id="rId20" Type="http://schemas.openxmlformats.org/officeDocument/2006/relationships/hyperlink" Target="http://ivo.garant.ru/document/redirect/77703416/2000" TargetMode="External"/><Relationship Id="rId21" Type="http://schemas.openxmlformats.org/officeDocument/2006/relationships/hyperlink" Target="http://ivo.garant.ru/document/redirect/73956849/1002" TargetMode="External"/><Relationship Id="rId22" Type="http://schemas.openxmlformats.org/officeDocument/2006/relationships/hyperlink" Target="http://ivo.garant.ru/document/redirect/77692001/3000" TargetMode="External"/><Relationship Id="rId23" Type="http://schemas.openxmlformats.org/officeDocument/2006/relationships/hyperlink" Target="http://ivo.garant.ru/document/redirect/77689231/0" TargetMode="External"/><Relationship Id="rId24" Type="http://schemas.openxmlformats.org/officeDocument/2006/relationships/hyperlink" Target="http://ivo.garant.ru/document/redirect/72123048/3000" TargetMode="External"/><Relationship Id="rId25" Type="http://schemas.openxmlformats.org/officeDocument/2006/relationships/hyperlink" Target="http://ivo.garant.ru/document/redirect/72123048/0" TargetMode="External"/><Relationship Id="rId26" Type="http://schemas.openxmlformats.org/officeDocument/2006/relationships/hyperlink" Target="http://ivo.garant.ru/document/redirect/403294845/1021" TargetMode="External"/><Relationship Id="rId27" Type="http://schemas.openxmlformats.org/officeDocument/2006/relationships/hyperlink" Target="http://ivo.garant.ru/document/redirect/77313861/3001" TargetMode="External"/><Relationship Id="rId28" Type="http://schemas.openxmlformats.org/officeDocument/2006/relationships/hyperlink" Target="http://ivo.garant.ru/document/redirect/74944537/1032" TargetMode="External"/><Relationship Id="rId29" Type="http://schemas.openxmlformats.org/officeDocument/2006/relationships/hyperlink" Target="http://ivo.garant.ru/document/redirect/77703416/3004" TargetMode="External"/><Relationship Id="rId30" Type="http://schemas.openxmlformats.org/officeDocument/2006/relationships/hyperlink" Target="http://ivo.garant.ru/document/redirect/403294845/1022" TargetMode="External"/><Relationship Id="rId31" Type="http://schemas.openxmlformats.org/officeDocument/2006/relationships/hyperlink" Target="http://ivo.garant.ru/document/redirect/77313861/3005" TargetMode="External"/><Relationship Id="rId32" Type="http://schemas.openxmlformats.org/officeDocument/2006/relationships/hyperlink" Target="http://ivo.garant.ru/document/redirect/408901469/1002" TargetMode="External"/><Relationship Id="rId33" Type="http://schemas.openxmlformats.org/officeDocument/2006/relationships/hyperlink" Target="http://ivo.garant.ru/document/redirect/73956849/10022" TargetMode="External"/><Relationship Id="rId34" Type="http://schemas.openxmlformats.org/officeDocument/2006/relationships/hyperlink" Target="http://ivo.garant.ru/document/redirect/73956849/10022" TargetMode="External"/><Relationship Id="rId35" Type="http://schemas.openxmlformats.org/officeDocument/2006/relationships/hyperlink" Target="http://ivo.garant.ru/document/redirect/77689230/0" TargetMode="External"/><Relationship Id="rId36" Type="http://schemas.openxmlformats.org/officeDocument/2006/relationships/hyperlink" Target="http://ivo.garant.ru/document/redirect/72123048/4000" TargetMode="External"/><Relationship Id="rId37" Type="http://schemas.openxmlformats.org/officeDocument/2006/relationships/hyperlink" Target="http://ivo.garant.ru/document/redirect/72123048/0" TargetMode="External"/><Relationship Id="rId38" Type="http://schemas.openxmlformats.org/officeDocument/2006/relationships/hyperlink" Target="http://ivo.garant.ru/document/redirect/406046169/1021" TargetMode="External"/><Relationship Id="rId39" Type="http://schemas.openxmlformats.org/officeDocument/2006/relationships/hyperlink" Target="http://ivo.garant.ru/document/redirect/76809655/4100" TargetMode="External"/><Relationship Id="rId40" Type="http://schemas.openxmlformats.org/officeDocument/2006/relationships/hyperlink" Target="http://ivo.garant.ru/document/redirect/406046169/1022" TargetMode="External"/><Relationship Id="rId41" Type="http://schemas.openxmlformats.org/officeDocument/2006/relationships/hyperlink" Target="http://ivo.garant.ru/document/redirect/76809655/4001" TargetMode="External"/><Relationship Id="rId42" Type="http://schemas.openxmlformats.org/officeDocument/2006/relationships/header" Target="header3.xml"/><Relationship Id="rId43" Type="http://schemas.openxmlformats.org/officeDocument/2006/relationships/footer" Target="footer3.xml"/><Relationship Id="rId44" Type="http://schemas.openxmlformats.org/officeDocument/2006/relationships/numbering" Target="numbering.xml"/><Relationship Id="rId45" Type="http://schemas.openxmlformats.org/officeDocument/2006/relationships/fontTable" Target="fontTable.xml"/><Relationship Id="rId4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LibreOffice/6.0.7.3$Linux_X86_64 LibreOffice_project/00m0$Build-3</Application>
  <Pages>93</Pages>
  <Words>13395</Words>
  <Characters>107634</Characters>
  <CharactersWithSpaces>116712</CharactersWithSpaces>
  <Paragraphs>4327</Paragraphs>
  <Company>НПП "Гарант-Сервис"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dc:language>ru-RU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НПП "Гарант-Сервис"</vt:lpwstr>
  </property>
</Properties>
</file>